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EF8F" w14:textId="11E326DB" w:rsidR="007678BE" w:rsidRPr="00C23FD3" w:rsidRDefault="00E855D5"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C23FD3">
        <w:rPr>
          <w:rFonts w:ascii="Arial" w:eastAsia="Arial Nova" w:hAnsi="Arial" w:cs="Arial"/>
          <w:b/>
          <w:sz w:val="23"/>
          <w:szCs w:val="23"/>
        </w:rPr>
        <w:t xml:space="preserve">JUICIO </w:t>
      </w:r>
      <w:r w:rsidR="00B32AD6">
        <w:rPr>
          <w:rFonts w:ascii="Arial" w:eastAsia="Arial Nova" w:hAnsi="Arial" w:cs="Arial"/>
          <w:b/>
          <w:sz w:val="23"/>
          <w:szCs w:val="23"/>
        </w:rPr>
        <w:t>ELECTORAL</w:t>
      </w:r>
      <w:r w:rsidRPr="00C23FD3">
        <w:rPr>
          <w:rFonts w:ascii="Arial" w:eastAsia="Arial Nova" w:hAnsi="Arial" w:cs="Arial"/>
          <w:b/>
          <w:sz w:val="23"/>
          <w:szCs w:val="23"/>
        </w:rPr>
        <w:t>.</w:t>
      </w:r>
    </w:p>
    <w:p w14:paraId="037766E3" w14:textId="77777777" w:rsidR="005231B7" w:rsidRPr="00C23FD3"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20BEF446" w:rsidR="00965856" w:rsidRPr="00C23FD3" w:rsidRDefault="00E855D5"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C23FD3">
        <w:rPr>
          <w:rFonts w:ascii="Arial" w:hAnsi="Arial" w:cs="Arial"/>
          <w:b/>
          <w:sz w:val="23"/>
          <w:szCs w:val="23"/>
        </w:rPr>
        <w:t xml:space="preserve">EXPEDIENTE: </w:t>
      </w:r>
      <w:r w:rsidRPr="00C23FD3">
        <w:rPr>
          <w:rFonts w:ascii="Arial" w:hAnsi="Arial" w:cs="Arial"/>
          <w:sz w:val="23"/>
          <w:szCs w:val="23"/>
        </w:rPr>
        <w:t>TEEA-J</w:t>
      </w:r>
      <w:r w:rsidR="001C7582">
        <w:rPr>
          <w:rFonts w:ascii="Arial" w:hAnsi="Arial" w:cs="Arial"/>
          <w:sz w:val="23"/>
          <w:szCs w:val="23"/>
        </w:rPr>
        <w:t>E</w:t>
      </w:r>
      <w:r w:rsidRPr="00C23FD3">
        <w:rPr>
          <w:rFonts w:ascii="Arial" w:hAnsi="Arial" w:cs="Arial"/>
          <w:sz w:val="23"/>
          <w:szCs w:val="23"/>
        </w:rPr>
        <w:t>-</w:t>
      </w:r>
      <w:r w:rsidR="001742D8">
        <w:rPr>
          <w:rFonts w:ascii="Arial" w:hAnsi="Arial" w:cs="Arial"/>
          <w:sz w:val="23"/>
          <w:szCs w:val="23"/>
        </w:rPr>
        <w:t>0</w:t>
      </w:r>
      <w:r w:rsidR="001C7582">
        <w:rPr>
          <w:rFonts w:ascii="Arial" w:hAnsi="Arial" w:cs="Arial"/>
          <w:sz w:val="23"/>
          <w:szCs w:val="23"/>
        </w:rPr>
        <w:t>0</w:t>
      </w:r>
      <w:r w:rsidR="00B469D2">
        <w:rPr>
          <w:rFonts w:ascii="Arial" w:hAnsi="Arial" w:cs="Arial"/>
          <w:sz w:val="23"/>
          <w:szCs w:val="23"/>
        </w:rPr>
        <w:t>1</w:t>
      </w:r>
      <w:r w:rsidR="001742D8">
        <w:rPr>
          <w:rFonts w:ascii="Arial" w:hAnsi="Arial" w:cs="Arial"/>
          <w:sz w:val="23"/>
          <w:szCs w:val="23"/>
        </w:rPr>
        <w:t>/2024</w:t>
      </w:r>
      <w:r w:rsidRPr="00C23FD3">
        <w:rPr>
          <w:rFonts w:ascii="Arial" w:hAnsi="Arial" w:cs="Arial"/>
          <w:sz w:val="23"/>
          <w:szCs w:val="23"/>
        </w:rPr>
        <w:t>.</w:t>
      </w:r>
    </w:p>
    <w:p w14:paraId="394CA888" w14:textId="77777777" w:rsidR="005231B7" w:rsidRPr="00C23FD3"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6AC0746A" w14:textId="63C9B764" w:rsidR="007B55F7" w:rsidRDefault="00EE6CF1" w:rsidP="00E503A9">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C23FD3">
        <w:rPr>
          <w:rFonts w:ascii="Arial" w:hAnsi="Arial" w:cs="Arial"/>
          <w:b/>
          <w:sz w:val="23"/>
          <w:szCs w:val="23"/>
        </w:rPr>
        <w:t>PROMOVENTE:</w:t>
      </w:r>
      <w:r w:rsidRPr="00C23FD3">
        <w:rPr>
          <w:rFonts w:ascii="Arial" w:hAnsi="Arial" w:cs="Arial"/>
          <w:sz w:val="23"/>
          <w:szCs w:val="23"/>
        </w:rPr>
        <w:t xml:space="preserve"> </w:t>
      </w:r>
      <w:r w:rsidR="001C7582" w:rsidRPr="001C7582">
        <w:rPr>
          <w:rFonts w:ascii="Arial" w:hAnsi="Arial" w:cs="Arial"/>
          <w:sz w:val="23"/>
          <w:szCs w:val="23"/>
        </w:rPr>
        <w:t>C. GILBERTO GUTIÉRREZ LARA, EN SU CALIDAD DE PRESIDENTE DEL COMITÉ EJECUTIVO ESTATAL DE MORENA EN AGUASCALIENTES</w:t>
      </w:r>
      <w:r w:rsidR="001C7582">
        <w:rPr>
          <w:rFonts w:ascii="Arial" w:hAnsi="Arial" w:cs="Arial"/>
          <w:sz w:val="23"/>
          <w:szCs w:val="23"/>
        </w:rPr>
        <w:t>.</w:t>
      </w:r>
    </w:p>
    <w:p w14:paraId="21EADB01" w14:textId="77777777" w:rsidR="00E503A9" w:rsidRPr="00C23FD3" w:rsidRDefault="00E503A9" w:rsidP="00E503A9">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3"/>
          <w:szCs w:val="23"/>
        </w:rPr>
      </w:pPr>
    </w:p>
    <w:p w14:paraId="5AE16860" w14:textId="11E1071B" w:rsidR="00965856" w:rsidRPr="00C23FD3" w:rsidRDefault="00E855D5" w:rsidP="00743571">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C23FD3">
        <w:rPr>
          <w:rFonts w:ascii="Arial" w:hAnsi="Arial" w:cs="Arial"/>
          <w:b/>
          <w:sz w:val="23"/>
          <w:szCs w:val="23"/>
        </w:rPr>
        <w:t>AUTORIDAD RESPONSABLE:</w:t>
      </w:r>
      <w:r w:rsidRPr="00C23FD3">
        <w:rPr>
          <w:rFonts w:ascii="Arial" w:hAnsi="Arial" w:cs="Arial"/>
          <w:bCs/>
          <w:sz w:val="23"/>
          <w:szCs w:val="23"/>
        </w:rPr>
        <w:t xml:space="preserve"> </w:t>
      </w:r>
      <w:r w:rsidR="00D92F22">
        <w:rPr>
          <w:rFonts w:ascii="Arial" w:hAnsi="Arial" w:cs="Arial"/>
          <w:bCs/>
          <w:sz w:val="23"/>
          <w:szCs w:val="23"/>
        </w:rPr>
        <w:t>M. EN D. JAVIER SOTO REYES, SECRETARIO DEL H. AYUNTAMIENTO Y DIRECTOR GENERAL DE GOBIERNO. MUNICIPIO DE AGUASCALIENTES.</w:t>
      </w:r>
    </w:p>
    <w:p w14:paraId="57BDA9AD" w14:textId="77777777" w:rsidR="00906625" w:rsidRPr="00C23FD3" w:rsidRDefault="00906625" w:rsidP="00664CFF">
      <w:pPr>
        <w:tabs>
          <w:tab w:val="left" w:pos="3544"/>
        </w:tabs>
        <w:spacing w:before="100" w:beforeAutospacing="1" w:after="100" w:afterAutospacing="1" w:line="240" w:lineRule="auto"/>
        <w:ind w:left="4536" w:right="51"/>
        <w:contextualSpacing/>
        <w:mirrorIndents/>
        <w:jc w:val="both"/>
        <w:rPr>
          <w:rFonts w:ascii="Arial" w:hAnsi="Arial" w:cs="Arial"/>
          <w:sz w:val="23"/>
          <w:szCs w:val="23"/>
        </w:rPr>
      </w:pPr>
    </w:p>
    <w:bookmarkEnd w:id="0"/>
    <w:p w14:paraId="7CC28B44" w14:textId="6763AE47" w:rsidR="00F621D9" w:rsidRPr="00EA657C" w:rsidRDefault="005C0022"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Pr>
          <w:rFonts w:ascii="Arial" w:eastAsia="Times New Roman" w:hAnsi="Arial" w:cs="Arial"/>
          <w:bCs/>
          <w:sz w:val="23"/>
          <w:szCs w:val="23"/>
          <w:lang w:eastAsia="es-MX"/>
        </w:rPr>
        <w:t>La</w:t>
      </w:r>
      <w:r w:rsidR="0074637A" w:rsidRPr="0074637A">
        <w:rPr>
          <w:rFonts w:ascii="Arial" w:eastAsia="Times New Roman" w:hAnsi="Arial" w:cs="Arial"/>
          <w:bCs/>
          <w:sz w:val="23"/>
          <w:szCs w:val="23"/>
          <w:lang w:eastAsia="es-MX"/>
        </w:rPr>
        <w:t xml:space="preserve"> </w:t>
      </w:r>
      <w:proofErr w:type="gramStart"/>
      <w:r w:rsidR="0074637A" w:rsidRPr="0074637A">
        <w:rPr>
          <w:rFonts w:ascii="Arial" w:eastAsia="Times New Roman" w:hAnsi="Arial" w:cs="Arial"/>
          <w:bCs/>
          <w:sz w:val="23"/>
          <w:szCs w:val="23"/>
          <w:lang w:eastAsia="es-MX"/>
        </w:rPr>
        <w:t>Secretari</w:t>
      </w:r>
      <w:r>
        <w:rPr>
          <w:rFonts w:ascii="Arial" w:eastAsia="Times New Roman" w:hAnsi="Arial" w:cs="Arial"/>
          <w:bCs/>
          <w:sz w:val="23"/>
          <w:szCs w:val="23"/>
          <w:lang w:eastAsia="es-MX"/>
        </w:rPr>
        <w:t>a</w:t>
      </w:r>
      <w:r w:rsidR="0074637A" w:rsidRPr="0074637A">
        <w:rPr>
          <w:rFonts w:ascii="Arial" w:eastAsia="Times New Roman" w:hAnsi="Arial" w:cs="Arial"/>
          <w:bCs/>
          <w:sz w:val="23"/>
          <w:szCs w:val="23"/>
          <w:lang w:eastAsia="es-MX"/>
        </w:rPr>
        <w:t xml:space="preserve"> General</w:t>
      </w:r>
      <w:proofErr w:type="gramEnd"/>
      <w:r w:rsidR="0074637A" w:rsidRPr="0074637A">
        <w:rPr>
          <w:rFonts w:ascii="Arial" w:eastAsia="Times New Roman" w:hAnsi="Arial" w:cs="Arial"/>
          <w:bCs/>
          <w:sz w:val="23"/>
          <w:szCs w:val="23"/>
          <w:lang w:eastAsia="es-MX"/>
        </w:rPr>
        <w:t xml:space="preserve"> de Acuerdos</w:t>
      </w:r>
      <w:r>
        <w:rPr>
          <w:rFonts w:ascii="Arial" w:eastAsia="Times New Roman" w:hAnsi="Arial" w:cs="Arial"/>
          <w:bCs/>
          <w:sz w:val="23"/>
          <w:szCs w:val="23"/>
          <w:lang w:eastAsia="es-MX"/>
        </w:rPr>
        <w:t xml:space="preserve"> en funciones</w:t>
      </w:r>
      <w:r w:rsidR="0074637A" w:rsidRPr="0074637A">
        <w:rPr>
          <w:rFonts w:ascii="Arial" w:eastAsia="Times New Roman" w:hAnsi="Arial" w:cs="Arial"/>
          <w:bCs/>
          <w:sz w:val="23"/>
          <w:szCs w:val="23"/>
          <w:lang w:eastAsia="es-MX"/>
        </w:rPr>
        <w:t>, da cuenta</w:t>
      </w:r>
      <w:r>
        <w:rPr>
          <w:rFonts w:ascii="Arial" w:eastAsia="Times New Roman" w:hAnsi="Arial" w:cs="Arial"/>
          <w:bCs/>
          <w:sz w:val="23"/>
          <w:szCs w:val="23"/>
          <w:lang w:eastAsia="es-MX"/>
        </w:rPr>
        <w:t xml:space="preserve"> a la Magistrada Laura Hortensia Llamas Hernández</w:t>
      </w:r>
      <w:r w:rsidR="0074637A" w:rsidRPr="0074637A">
        <w:rPr>
          <w:rFonts w:ascii="Arial" w:eastAsia="Times New Roman" w:hAnsi="Arial" w:cs="Arial"/>
          <w:bCs/>
          <w:sz w:val="23"/>
          <w:szCs w:val="23"/>
          <w:lang w:eastAsia="es-MX"/>
        </w:rPr>
        <w:t xml:space="preserve">, </w:t>
      </w:r>
      <w:r>
        <w:rPr>
          <w:rFonts w:ascii="Arial" w:eastAsia="Times New Roman" w:hAnsi="Arial" w:cs="Arial"/>
          <w:bCs/>
          <w:sz w:val="23"/>
          <w:szCs w:val="23"/>
          <w:lang w:eastAsia="es-MX"/>
        </w:rPr>
        <w:t>P</w:t>
      </w:r>
      <w:r w:rsidR="0074637A" w:rsidRPr="0074637A">
        <w:rPr>
          <w:rFonts w:ascii="Arial" w:eastAsia="Times New Roman" w:hAnsi="Arial" w:cs="Arial"/>
          <w:bCs/>
          <w:sz w:val="23"/>
          <w:szCs w:val="23"/>
          <w:lang w:eastAsia="es-MX"/>
        </w:rPr>
        <w:t>resident</w:t>
      </w:r>
      <w:r>
        <w:rPr>
          <w:rFonts w:ascii="Arial" w:eastAsia="Times New Roman" w:hAnsi="Arial" w:cs="Arial"/>
          <w:bCs/>
          <w:sz w:val="23"/>
          <w:szCs w:val="23"/>
          <w:lang w:eastAsia="es-MX"/>
        </w:rPr>
        <w:t>a</w:t>
      </w:r>
      <w:r w:rsidR="0074637A" w:rsidRPr="0074637A">
        <w:rPr>
          <w:rFonts w:ascii="Arial" w:eastAsia="Times New Roman" w:hAnsi="Arial" w:cs="Arial"/>
          <w:bCs/>
          <w:sz w:val="23"/>
          <w:szCs w:val="23"/>
          <w:lang w:eastAsia="es-MX"/>
        </w:rPr>
        <w:t xml:space="preserve"> de este </w:t>
      </w:r>
      <w:r>
        <w:rPr>
          <w:rFonts w:ascii="Arial" w:eastAsia="Times New Roman" w:hAnsi="Arial" w:cs="Arial"/>
          <w:bCs/>
          <w:sz w:val="23"/>
          <w:szCs w:val="23"/>
          <w:lang w:eastAsia="es-MX"/>
        </w:rPr>
        <w:t>Ó</w:t>
      </w:r>
      <w:r w:rsidR="0074637A" w:rsidRPr="0074637A">
        <w:rPr>
          <w:rFonts w:ascii="Arial" w:eastAsia="Times New Roman" w:hAnsi="Arial" w:cs="Arial"/>
          <w:bCs/>
          <w:sz w:val="23"/>
          <w:szCs w:val="23"/>
          <w:lang w:eastAsia="es-MX"/>
        </w:rPr>
        <w:t xml:space="preserve">rgano </w:t>
      </w:r>
      <w:r>
        <w:rPr>
          <w:rFonts w:ascii="Arial" w:eastAsia="Times New Roman" w:hAnsi="Arial" w:cs="Arial"/>
          <w:bCs/>
          <w:sz w:val="23"/>
          <w:szCs w:val="23"/>
          <w:lang w:eastAsia="es-MX"/>
        </w:rPr>
        <w:t>J</w:t>
      </w:r>
      <w:r w:rsidR="0074637A" w:rsidRPr="0074637A">
        <w:rPr>
          <w:rFonts w:ascii="Arial" w:eastAsia="Times New Roman" w:hAnsi="Arial" w:cs="Arial"/>
          <w:bCs/>
          <w:sz w:val="23"/>
          <w:szCs w:val="23"/>
          <w:lang w:eastAsia="es-MX"/>
        </w:rPr>
        <w:t xml:space="preserve">urisdiccional electoral, con </w:t>
      </w:r>
      <w:r w:rsidR="00795B22">
        <w:rPr>
          <w:rFonts w:ascii="Arial" w:eastAsia="Times New Roman" w:hAnsi="Arial" w:cs="Arial"/>
          <w:bCs/>
          <w:sz w:val="23"/>
          <w:szCs w:val="23"/>
          <w:lang w:eastAsia="es-MX"/>
        </w:rPr>
        <w:t>el</w:t>
      </w:r>
      <w:r w:rsidR="0074637A" w:rsidRPr="0074637A">
        <w:rPr>
          <w:rFonts w:ascii="Arial" w:eastAsia="Times New Roman" w:hAnsi="Arial" w:cs="Arial"/>
          <w:bCs/>
          <w:sz w:val="23"/>
          <w:szCs w:val="23"/>
          <w:lang w:eastAsia="es-MX"/>
        </w:rPr>
        <w:t xml:space="preserve"> </w:t>
      </w:r>
      <w:r w:rsidR="0074637A" w:rsidRPr="00EA657C">
        <w:rPr>
          <w:rFonts w:ascii="Arial" w:eastAsia="Times New Roman" w:hAnsi="Arial" w:cs="Arial"/>
          <w:bCs/>
          <w:sz w:val="23"/>
          <w:szCs w:val="23"/>
          <w:lang w:eastAsia="es-MX"/>
        </w:rPr>
        <w:t>oficio</w:t>
      </w:r>
      <w:r>
        <w:rPr>
          <w:rFonts w:ascii="Arial" w:eastAsia="Times New Roman" w:hAnsi="Arial" w:cs="Arial"/>
          <w:bCs/>
          <w:sz w:val="23"/>
          <w:szCs w:val="23"/>
          <w:lang w:eastAsia="es-MX"/>
        </w:rPr>
        <w:t xml:space="preserve"> </w:t>
      </w:r>
      <w:r w:rsidRPr="005C0022">
        <w:rPr>
          <w:rFonts w:ascii="Arial" w:eastAsia="Times New Roman" w:hAnsi="Arial" w:cs="Arial"/>
          <w:b/>
          <w:sz w:val="23"/>
          <w:szCs w:val="23"/>
          <w:lang w:eastAsia="es-MX"/>
        </w:rPr>
        <w:t>TEEA-OP-04</w:t>
      </w:r>
      <w:r w:rsidR="00795B22">
        <w:rPr>
          <w:rFonts w:ascii="Arial" w:eastAsia="Times New Roman" w:hAnsi="Arial" w:cs="Arial"/>
          <w:b/>
          <w:sz w:val="23"/>
          <w:szCs w:val="23"/>
          <w:lang w:eastAsia="es-MX"/>
        </w:rPr>
        <w:t>3</w:t>
      </w:r>
      <w:r w:rsidR="001C7582">
        <w:rPr>
          <w:rFonts w:ascii="Arial" w:eastAsia="Times New Roman" w:hAnsi="Arial" w:cs="Arial"/>
          <w:b/>
          <w:sz w:val="23"/>
          <w:szCs w:val="23"/>
          <w:lang w:eastAsia="es-MX"/>
        </w:rPr>
        <w:t>8</w:t>
      </w:r>
      <w:r w:rsidRPr="005C0022">
        <w:rPr>
          <w:rFonts w:ascii="Arial" w:eastAsia="Times New Roman" w:hAnsi="Arial" w:cs="Arial"/>
          <w:b/>
          <w:sz w:val="23"/>
          <w:szCs w:val="23"/>
          <w:lang w:eastAsia="es-MX"/>
        </w:rPr>
        <w:t>/2024</w:t>
      </w:r>
      <w:r w:rsidR="00795B22">
        <w:rPr>
          <w:rFonts w:ascii="Arial" w:eastAsia="Times New Roman" w:hAnsi="Arial" w:cs="Arial"/>
          <w:bCs/>
          <w:sz w:val="23"/>
          <w:szCs w:val="23"/>
          <w:lang w:eastAsia="es-MX"/>
        </w:rPr>
        <w:t xml:space="preserve">, </w:t>
      </w:r>
      <w:r w:rsidR="0074637A" w:rsidRPr="00EA657C">
        <w:rPr>
          <w:rFonts w:ascii="Arial" w:eastAsia="Times New Roman" w:hAnsi="Arial" w:cs="Arial"/>
          <w:bCs/>
          <w:sz w:val="23"/>
          <w:szCs w:val="23"/>
          <w:lang w:eastAsia="es-MX"/>
        </w:rPr>
        <w:t>de fecha</w:t>
      </w:r>
      <w:r>
        <w:rPr>
          <w:rFonts w:ascii="Arial" w:eastAsia="Times New Roman" w:hAnsi="Arial" w:cs="Arial"/>
          <w:bCs/>
          <w:sz w:val="23"/>
          <w:szCs w:val="23"/>
          <w:lang w:eastAsia="es-MX"/>
        </w:rPr>
        <w:t xml:space="preserve"> </w:t>
      </w:r>
      <w:r w:rsidR="00B469D2">
        <w:rPr>
          <w:rFonts w:ascii="Arial" w:eastAsia="Times New Roman" w:hAnsi="Arial" w:cs="Arial"/>
          <w:bCs/>
          <w:sz w:val="23"/>
          <w:szCs w:val="23"/>
          <w:lang w:eastAsia="es-MX"/>
        </w:rPr>
        <w:t>dieciocho</w:t>
      </w:r>
      <w:r w:rsidR="00795B22">
        <w:rPr>
          <w:rFonts w:ascii="Arial" w:eastAsia="Times New Roman" w:hAnsi="Arial" w:cs="Arial"/>
          <w:bCs/>
          <w:sz w:val="23"/>
          <w:szCs w:val="23"/>
          <w:lang w:eastAsia="es-MX"/>
        </w:rPr>
        <w:t xml:space="preserve"> de octubre</w:t>
      </w:r>
      <w:r w:rsidR="0092149F" w:rsidRPr="00EA657C">
        <w:rPr>
          <w:rFonts w:ascii="Arial" w:eastAsia="Times New Roman" w:hAnsi="Arial" w:cs="Arial"/>
          <w:bCs/>
          <w:sz w:val="23"/>
          <w:szCs w:val="23"/>
          <w:lang w:eastAsia="es-MX"/>
        </w:rPr>
        <w:t xml:space="preserve"> </w:t>
      </w:r>
      <w:r w:rsidR="00BA546C" w:rsidRPr="00EA657C">
        <w:rPr>
          <w:rFonts w:ascii="Arial" w:eastAsia="Times New Roman" w:hAnsi="Arial" w:cs="Arial"/>
          <w:bCs/>
          <w:sz w:val="23"/>
          <w:szCs w:val="23"/>
          <w:lang w:val="es-ES" w:eastAsia="es-MX"/>
        </w:rPr>
        <w:t>del dos mil veinticuatro</w:t>
      </w:r>
      <w:r>
        <w:rPr>
          <w:rFonts w:ascii="Arial" w:eastAsia="Times New Roman" w:hAnsi="Arial" w:cs="Arial"/>
          <w:bCs/>
          <w:sz w:val="23"/>
          <w:szCs w:val="23"/>
          <w:lang w:val="es-ES" w:eastAsia="es-MX"/>
        </w:rPr>
        <w:t>, respectivamente</w:t>
      </w:r>
      <w:r w:rsidR="0074637A" w:rsidRPr="00EA657C">
        <w:rPr>
          <w:rFonts w:ascii="Arial" w:eastAsia="Times New Roman" w:hAnsi="Arial" w:cs="Arial"/>
          <w:bCs/>
          <w:sz w:val="23"/>
          <w:szCs w:val="23"/>
          <w:lang w:eastAsia="es-MX"/>
        </w:rPr>
        <w:t xml:space="preserve">, emitido por la persona titular de la Oficialía de Partes de este Tribunal, con la documentación que en </w:t>
      </w:r>
      <w:r w:rsidR="00C82E22" w:rsidRPr="00EA657C">
        <w:rPr>
          <w:rFonts w:ascii="Arial" w:eastAsia="Times New Roman" w:hAnsi="Arial" w:cs="Arial"/>
          <w:bCs/>
          <w:sz w:val="23"/>
          <w:szCs w:val="23"/>
          <w:lang w:eastAsia="es-MX"/>
        </w:rPr>
        <w:t>él s</w:t>
      </w:r>
      <w:r w:rsidR="0074637A" w:rsidRPr="00EA657C">
        <w:rPr>
          <w:rFonts w:ascii="Arial" w:eastAsia="Times New Roman" w:hAnsi="Arial" w:cs="Arial"/>
          <w:bCs/>
          <w:sz w:val="23"/>
          <w:szCs w:val="23"/>
          <w:lang w:eastAsia="es-MX"/>
        </w:rPr>
        <w:t>e describe</w:t>
      </w:r>
      <w:r w:rsidR="00F621D9" w:rsidRPr="00EA657C">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4815"/>
        <w:gridCol w:w="3446"/>
      </w:tblGrid>
      <w:tr w:rsidR="00026873" w:rsidRPr="00EA657C" w14:paraId="6131756D" w14:textId="77777777" w:rsidTr="00797C8C">
        <w:trPr>
          <w:trHeight w:val="192"/>
        </w:trPr>
        <w:tc>
          <w:tcPr>
            <w:tcW w:w="4815" w:type="dxa"/>
          </w:tcPr>
          <w:p w14:paraId="610E3193" w14:textId="77777777" w:rsidR="00026873" w:rsidRPr="00EA657C"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EA657C">
              <w:rPr>
                <w:rFonts w:ascii="Arial" w:eastAsia="Times New Roman" w:hAnsi="Arial" w:cs="Arial"/>
                <w:b/>
                <w:sz w:val="23"/>
                <w:szCs w:val="23"/>
                <w:lang w:eastAsia="es-MX"/>
              </w:rPr>
              <w:t>Documentación recibida</w:t>
            </w:r>
          </w:p>
        </w:tc>
        <w:tc>
          <w:tcPr>
            <w:tcW w:w="3446" w:type="dxa"/>
          </w:tcPr>
          <w:p w14:paraId="7890AC5D" w14:textId="77777777" w:rsidR="00026873" w:rsidRPr="00EA657C"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EA657C">
              <w:rPr>
                <w:rFonts w:ascii="Arial" w:eastAsia="Times New Roman" w:hAnsi="Arial" w:cs="Arial"/>
                <w:b/>
                <w:sz w:val="23"/>
                <w:szCs w:val="23"/>
                <w:lang w:eastAsia="es-MX"/>
              </w:rPr>
              <w:t>Acto impugnado</w:t>
            </w:r>
          </w:p>
        </w:tc>
      </w:tr>
      <w:tr w:rsidR="00795B22" w:rsidRPr="00EA657C" w14:paraId="43DEE2FB" w14:textId="77777777" w:rsidTr="00797C8C">
        <w:tc>
          <w:tcPr>
            <w:tcW w:w="4815" w:type="dxa"/>
          </w:tcPr>
          <w:p w14:paraId="4172CA5D" w14:textId="409D0164" w:rsidR="00795B22" w:rsidRPr="00672308" w:rsidRDefault="001C7582" w:rsidP="0099577B">
            <w:pPr>
              <w:spacing w:before="100" w:beforeAutospacing="1" w:after="100" w:afterAutospacing="1" w:line="240" w:lineRule="auto"/>
              <w:jc w:val="both"/>
              <w:rPr>
                <w:rFonts w:ascii="Arial" w:eastAsia="Times New Roman" w:hAnsi="Arial" w:cs="Arial"/>
                <w:sz w:val="20"/>
                <w:szCs w:val="20"/>
                <w:lang w:eastAsia="es-MX"/>
              </w:rPr>
            </w:pPr>
            <w:r w:rsidRPr="001C7582">
              <w:rPr>
                <w:rFonts w:ascii="Arial" w:hAnsi="Arial" w:cs="Arial"/>
                <w:bCs/>
                <w:sz w:val="20"/>
                <w:szCs w:val="20"/>
              </w:rPr>
              <w:t xml:space="preserve">Juicio Electoral promovido por el C. Gilberto Gutiérrez Lara, en su calidad de </w:t>
            </w:r>
            <w:proofErr w:type="gramStart"/>
            <w:r w:rsidRPr="001C7582">
              <w:rPr>
                <w:rFonts w:ascii="Arial" w:hAnsi="Arial" w:cs="Arial"/>
                <w:bCs/>
                <w:sz w:val="20"/>
                <w:szCs w:val="20"/>
              </w:rPr>
              <w:t>Presidente</w:t>
            </w:r>
            <w:proofErr w:type="gramEnd"/>
            <w:r w:rsidRPr="001C7582">
              <w:rPr>
                <w:rFonts w:ascii="Arial" w:hAnsi="Arial" w:cs="Arial"/>
                <w:bCs/>
                <w:sz w:val="20"/>
                <w:szCs w:val="20"/>
              </w:rPr>
              <w:t xml:space="preserve"> del Comité Ejecutivo Estatal de MORENA en Aguascalientes</w:t>
            </w:r>
            <w:r w:rsidR="00795B22">
              <w:rPr>
                <w:rFonts w:ascii="Arial" w:hAnsi="Arial" w:cs="Arial"/>
                <w:bCs/>
                <w:sz w:val="20"/>
                <w:szCs w:val="20"/>
              </w:rPr>
              <w:t xml:space="preserve">, </w:t>
            </w:r>
            <w:r w:rsidR="00795B22" w:rsidRPr="00B839B2">
              <w:rPr>
                <w:rFonts w:ascii="Arial" w:hAnsi="Arial" w:cs="Arial"/>
                <w:bCs/>
                <w:sz w:val="20"/>
                <w:szCs w:val="20"/>
              </w:rPr>
              <w:t>y anexos.</w:t>
            </w:r>
          </w:p>
        </w:tc>
        <w:tc>
          <w:tcPr>
            <w:tcW w:w="3446" w:type="dxa"/>
          </w:tcPr>
          <w:p w14:paraId="6BCA1D9C" w14:textId="4AA765C6" w:rsidR="001C7582" w:rsidRPr="001C7582" w:rsidRDefault="001C7582" w:rsidP="0099577B">
            <w:pPr>
              <w:spacing w:before="100" w:beforeAutospacing="1" w:after="100" w:afterAutospacing="1" w:line="240" w:lineRule="auto"/>
              <w:jc w:val="both"/>
              <w:rPr>
                <w:rFonts w:ascii="Arial" w:hAnsi="Arial" w:cs="Arial"/>
                <w:bCs/>
                <w:sz w:val="20"/>
                <w:szCs w:val="20"/>
                <w:lang w:eastAsia="es-MX"/>
              </w:rPr>
            </w:pPr>
            <w:r>
              <w:rPr>
                <w:rFonts w:ascii="Arial" w:hAnsi="Arial" w:cs="Arial"/>
                <w:bCs/>
                <w:sz w:val="20"/>
                <w:szCs w:val="20"/>
                <w:lang w:eastAsia="es-MX"/>
              </w:rPr>
              <w:t>O</w:t>
            </w:r>
            <w:r w:rsidRPr="001C7582">
              <w:rPr>
                <w:rFonts w:ascii="Arial" w:hAnsi="Arial" w:cs="Arial"/>
                <w:bCs/>
                <w:sz w:val="20"/>
                <w:szCs w:val="20"/>
                <w:lang w:eastAsia="es-MX"/>
              </w:rPr>
              <w:t>bstaculización y omisión del ejercicio de los derechos políticos de Martha Cecilia Márquez Alvarado, en su vertiente al voto pasivo derivad</w:t>
            </w:r>
            <w:r w:rsidR="002D0018">
              <w:rPr>
                <w:rFonts w:ascii="Arial" w:hAnsi="Arial" w:cs="Arial"/>
                <w:bCs/>
                <w:sz w:val="20"/>
                <w:szCs w:val="20"/>
                <w:lang w:eastAsia="es-MX"/>
              </w:rPr>
              <w:t>o</w:t>
            </w:r>
            <w:r w:rsidRPr="001C7582">
              <w:rPr>
                <w:rFonts w:ascii="Arial" w:hAnsi="Arial" w:cs="Arial"/>
                <w:bCs/>
                <w:sz w:val="20"/>
                <w:szCs w:val="20"/>
                <w:lang w:eastAsia="es-MX"/>
              </w:rPr>
              <w:t xml:space="preserve"> del impedimento generado en su perjuicio para ocupar el cargo para el cual fue electa, lo que representa directamente un detrimento en la representación partidista de MORENA en la integración del H. Ayuntamiento de Aguascalientes. </w:t>
            </w:r>
          </w:p>
        </w:tc>
      </w:tr>
    </w:tbl>
    <w:p w14:paraId="02980CC2" w14:textId="2ED2E91C" w:rsidR="00F621D9" w:rsidRPr="00EA657C" w:rsidRDefault="00120152" w:rsidP="00906625">
      <w:pPr>
        <w:tabs>
          <w:tab w:val="right" w:leader="hyphen" w:pos="8789"/>
        </w:tabs>
        <w:spacing w:before="100" w:beforeAutospacing="1" w:after="100" w:afterAutospacing="1" w:line="360" w:lineRule="auto"/>
        <w:jc w:val="both"/>
        <w:rPr>
          <w:rFonts w:ascii="Arial" w:hAnsi="Arial" w:cs="Arial"/>
          <w:b/>
          <w:bCs/>
          <w:sz w:val="23"/>
          <w:szCs w:val="23"/>
        </w:rPr>
      </w:pPr>
      <w:r>
        <w:rPr>
          <w:rFonts w:ascii="Arial" w:hAnsi="Arial" w:cs="Arial"/>
          <w:b/>
          <w:bCs/>
          <w:sz w:val="23"/>
          <w:szCs w:val="23"/>
        </w:rPr>
        <w:t>A</w:t>
      </w:r>
      <w:r w:rsidR="00F621D9" w:rsidRPr="00EA657C">
        <w:rPr>
          <w:rFonts w:ascii="Arial" w:hAnsi="Arial" w:cs="Arial"/>
          <w:b/>
          <w:bCs/>
          <w:sz w:val="23"/>
          <w:szCs w:val="23"/>
        </w:rPr>
        <w:t>guascalientes, Aguascalientes</w:t>
      </w:r>
      <w:r w:rsidR="000750FD" w:rsidRPr="00EA657C">
        <w:rPr>
          <w:rFonts w:ascii="Arial" w:hAnsi="Arial" w:cs="Arial"/>
          <w:b/>
          <w:bCs/>
          <w:sz w:val="23"/>
          <w:szCs w:val="23"/>
        </w:rPr>
        <w:t>,</w:t>
      </w:r>
      <w:r w:rsidR="00F621D9" w:rsidRPr="00EA657C">
        <w:rPr>
          <w:rFonts w:ascii="Arial" w:hAnsi="Arial" w:cs="Arial"/>
          <w:b/>
          <w:bCs/>
          <w:sz w:val="23"/>
          <w:szCs w:val="23"/>
        </w:rPr>
        <w:t xml:space="preserve"> </w:t>
      </w:r>
      <w:r w:rsidR="00EC4E9B" w:rsidRPr="00EA657C">
        <w:rPr>
          <w:rFonts w:ascii="Arial" w:hAnsi="Arial" w:cs="Arial"/>
          <w:b/>
          <w:bCs/>
          <w:sz w:val="23"/>
          <w:szCs w:val="23"/>
        </w:rPr>
        <w:t xml:space="preserve">a </w:t>
      </w:r>
      <w:r w:rsidR="00B469D2">
        <w:rPr>
          <w:rFonts w:ascii="Arial" w:hAnsi="Arial" w:cs="Arial"/>
          <w:b/>
          <w:bCs/>
          <w:sz w:val="23"/>
          <w:szCs w:val="23"/>
        </w:rPr>
        <w:t>dieciocho</w:t>
      </w:r>
      <w:r w:rsidR="00795B22">
        <w:rPr>
          <w:rFonts w:ascii="Arial" w:hAnsi="Arial" w:cs="Arial"/>
          <w:b/>
          <w:bCs/>
          <w:sz w:val="23"/>
          <w:szCs w:val="23"/>
        </w:rPr>
        <w:t xml:space="preserve"> de octubre</w:t>
      </w:r>
      <w:r w:rsidR="00314352" w:rsidRPr="00EA657C">
        <w:rPr>
          <w:rFonts w:ascii="Arial" w:hAnsi="Arial" w:cs="Arial"/>
          <w:b/>
          <w:bCs/>
          <w:sz w:val="23"/>
          <w:szCs w:val="23"/>
        </w:rPr>
        <w:t xml:space="preserve"> </w:t>
      </w:r>
      <w:r w:rsidR="008776BD" w:rsidRPr="00EA657C">
        <w:rPr>
          <w:rFonts w:ascii="Arial" w:hAnsi="Arial" w:cs="Arial"/>
          <w:b/>
          <w:bCs/>
          <w:sz w:val="23"/>
          <w:szCs w:val="23"/>
        </w:rPr>
        <w:t>del dos mil veinticuatro</w:t>
      </w:r>
      <w:r w:rsidR="00F621D9" w:rsidRPr="00EA657C">
        <w:rPr>
          <w:rFonts w:ascii="Arial" w:hAnsi="Arial" w:cs="Arial"/>
          <w:b/>
          <w:bCs/>
          <w:sz w:val="23"/>
          <w:szCs w:val="23"/>
        </w:rPr>
        <w:t>.</w:t>
      </w:r>
    </w:p>
    <w:p w14:paraId="6EF81015" w14:textId="65E12FA6" w:rsidR="00E83599" w:rsidRPr="00C23FD3" w:rsidRDefault="00866475" w:rsidP="00906625">
      <w:pPr>
        <w:spacing w:before="100" w:beforeAutospacing="1" w:after="100" w:afterAutospacing="1" w:line="360" w:lineRule="auto"/>
        <w:jc w:val="both"/>
        <w:rPr>
          <w:rFonts w:ascii="Arial" w:hAnsi="Arial" w:cs="Arial"/>
          <w:sz w:val="23"/>
          <w:szCs w:val="23"/>
        </w:rPr>
      </w:pPr>
      <w:r w:rsidRPr="00EA657C">
        <w:rPr>
          <w:rFonts w:ascii="Arial" w:hAnsi="Arial" w:cs="Arial"/>
          <w:sz w:val="23"/>
          <w:szCs w:val="23"/>
        </w:rPr>
        <w:t>Vista la cuenta, con fundamento en los artículos 298, 299, 354 y 35</w:t>
      </w:r>
      <w:r w:rsidR="00DB57FA" w:rsidRPr="00EA657C">
        <w:rPr>
          <w:rFonts w:ascii="Arial" w:hAnsi="Arial" w:cs="Arial"/>
          <w:sz w:val="23"/>
          <w:szCs w:val="23"/>
        </w:rPr>
        <w:t>7</w:t>
      </w:r>
      <w:r w:rsidRPr="00EA657C">
        <w:rPr>
          <w:rFonts w:ascii="Arial" w:hAnsi="Arial" w:cs="Arial"/>
          <w:sz w:val="23"/>
          <w:szCs w:val="23"/>
        </w:rPr>
        <w:t>, fracción V</w:t>
      </w:r>
      <w:r w:rsidR="00DB57FA" w:rsidRPr="00EA657C">
        <w:rPr>
          <w:rFonts w:ascii="Arial" w:hAnsi="Arial" w:cs="Arial"/>
          <w:sz w:val="23"/>
          <w:szCs w:val="23"/>
        </w:rPr>
        <w:t xml:space="preserve">, </w:t>
      </w:r>
      <w:r w:rsidRPr="00EA657C">
        <w:rPr>
          <w:rFonts w:ascii="Arial" w:hAnsi="Arial" w:cs="Arial"/>
          <w:sz w:val="23"/>
          <w:szCs w:val="23"/>
        </w:rPr>
        <w:t>del Código Electoral del Estado de Aguascalientes</w:t>
      </w:r>
      <w:r w:rsidR="00C95FCB" w:rsidRPr="00C23FD3">
        <w:rPr>
          <w:rFonts w:ascii="Arial" w:hAnsi="Arial" w:cs="Arial"/>
          <w:sz w:val="23"/>
          <w:szCs w:val="23"/>
        </w:rPr>
        <w:t xml:space="preserve"> (</w:t>
      </w:r>
      <w:r w:rsidR="00C95FCB" w:rsidRPr="00C23FD3">
        <w:rPr>
          <w:rFonts w:ascii="Arial" w:hAnsi="Arial" w:cs="Arial"/>
          <w:smallCaps/>
          <w:sz w:val="23"/>
          <w:szCs w:val="23"/>
        </w:rPr>
        <w:t>Código Electoral</w:t>
      </w:r>
      <w:r w:rsidR="00C95FCB" w:rsidRPr="00C23FD3">
        <w:rPr>
          <w:rFonts w:ascii="Arial" w:hAnsi="Arial" w:cs="Arial"/>
          <w:sz w:val="23"/>
          <w:szCs w:val="23"/>
        </w:rPr>
        <w:t>)</w:t>
      </w:r>
      <w:r w:rsidRPr="00C23FD3">
        <w:rPr>
          <w:rFonts w:ascii="Arial" w:hAnsi="Arial" w:cs="Arial"/>
          <w:sz w:val="23"/>
          <w:szCs w:val="23"/>
        </w:rPr>
        <w:t>; 18, fracción XIII,</w:t>
      </w:r>
      <w:r w:rsidR="00DB57FA" w:rsidRPr="00C23FD3">
        <w:rPr>
          <w:rFonts w:ascii="Arial" w:hAnsi="Arial" w:cs="Arial"/>
          <w:sz w:val="23"/>
          <w:szCs w:val="23"/>
        </w:rPr>
        <w:t xml:space="preserve"> </w:t>
      </w:r>
      <w:r w:rsidRPr="00C23FD3">
        <w:rPr>
          <w:rFonts w:ascii="Arial" w:hAnsi="Arial" w:cs="Arial"/>
          <w:sz w:val="23"/>
          <w:szCs w:val="23"/>
        </w:rPr>
        <w:t>2</w:t>
      </w:r>
      <w:r w:rsidR="00DB57FA" w:rsidRPr="00C23FD3">
        <w:rPr>
          <w:rFonts w:ascii="Arial" w:hAnsi="Arial" w:cs="Arial"/>
          <w:sz w:val="23"/>
          <w:szCs w:val="23"/>
        </w:rPr>
        <w:t>8</w:t>
      </w:r>
      <w:r w:rsidRPr="00C23FD3">
        <w:rPr>
          <w:rFonts w:ascii="Arial" w:hAnsi="Arial" w:cs="Arial"/>
          <w:sz w:val="23"/>
          <w:szCs w:val="23"/>
        </w:rPr>
        <w:t>, fracción VII, 101,102 y 113, del Reglamento Interior del Tribunal Electoral del Estado de Aguascalientes</w:t>
      </w:r>
      <w:r w:rsidR="00C95FCB" w:rsidRPr="00C23FD3">
        <w:rPr>
          <w:rFonts w:ascii="Arial" w:hAnsi="Arial" w:cs="Arial"/>
          <w:sz w:val="23"/>
          <w:szCs w:val="23"/>
        </w:rPr>
        <w:t xml:space="preserve"> (</w:t>
      </w:r>
      <w:r w:rsidR="00C95FCB" w:rsidRPr="00C23FD3">
        <w:rPr>
          <w:rFonts w:ascii="Arial" w:hAnsi="Arial" w:cs="Arial"/>
          <w:smallCaps/>
          <w:sz w:val="23"/>
          <w:szCs w:val="23"/>
        </w:rPr>
        <w:t>Reglamento Interior</w:t>
      </w:r>
      <w:r w:rsidR="00C95FCB" w:rsidRPr="00C23FD3">
        <w:rPr>
          <w:rFonts w:ascii="Arial" w:hAnsi="Arial" w:cs="Arial"/>
          <w:sz w:val="23"/>
          <w:szCs w:val="23"/>
        </w:rPr>
        <w:t>)</w:t>
      </w:r>
      <w:r w:rsidRPr="00C23FD3">
        <w:rPr>
          <w:rFonts w:ascii="Arial" w:hAnsi="Arial" w:cs="Arial"/>
          <w:sz w:val="23"/>
          <w:szCs w:val="23"/>
        </w:rPr>
        <w:t xml:space="preserve">; 9, 10 y 11 de los Lineamientos para la tramitación, sustanciación y resolución del </w:t>
      </w:r>
      <w:r w:rsidR="00120152">
        <w:rPr>
          <w:rFonts w:ascii="Arial" w:hAnsi="Arial" w:cs="Arial"/>
          <w:sz w:val="23"/>
          <w:szCs w:val="23"/>
        </w:rPr>
        <w:t>J</w:t>
      </w:r>
      <w:r w:rsidRPr="00C23FD3">
        <w:rPr>
          <w:rFonts w:ascii="Arial" w:hAnsi="Arial" w:cs="Arial"/>
          <w:sz w:val="23"/>
          <w:szCs w:val="23"/>
        </w:rPr>
        <w:t xml:space="preserve">uicio para la </w:t>
      </w:r>
      <w:r w:rsidR="00120152">
        <w:rPr>
          <w:rFonts w:ascii="Arial" w:hAnsi="Arial" w:cs="Arial"/>
          <w:sz w:val="23"/>
          <w:szCs w:val="23"/>
        </w:rPr>
        <w:t>P</w:t>
      </w:r>
      <w:r w:rsidRPr="00C23FD3">
        <w:rPr>
          <w:rFonts w:ascii="Arial" w:hAnsi="Arial" w:cs="Arial"/>
          <w:sz w:val="23"/>
          <w:szCs w:val="23"/>
        </w:rPr>
        <w:t xml:space="preserve">rotección de los </w:t>
      </w:r>
      <w:r w:rsidR="00120152">
        <w:rPr>
          <w:rFonts w:ascii="Arial" w:hAnsi="Arial" w:cs="Arial"/>
          <w:sz w:val="23"/>
          <w:szCs w:val="23"/>
        </w:rPr>
        <w:t>D</w:t>
      </w:r>
      <w:r w:rsidRPr="00C23FD3">
        <w:rPr>
          <w:rFonts w:ascii="Arial" w:hAnsi="Arial" w:cs="Arial"/>
          <w:sz w:val="23"/>
          <w:szCs w:val="23"/>
        </w:rPr>
        <w:t xml:space="preserve">erechos </w:t>
      </w:r>
      <w:r w:rsidR="00120152">
        <w:rPr>
          <w:rFonts w:ascii="Arial" w:hAnsi="Arial" w:cs="Arial"/>
          <w:sz w:val="23"/>
          <w:szCs w:val="23"/>
        </w:rPr>
        <w:t>P</w:t>
      </w:r>
      <w:r w:rsidRPr="00C23FD3">
        <w:rPr>
          <w:rFonts w:ascii="Arial" w:hAnsi="Arial" w:cs="Arial"/>
          <w:sz w:val="23"/>
          <w:szCs w:val="23"/>
        </w:rPr>
        <w:t>olítico-</w:t>
      </w:r>
      <w:r w:rsidR="00120152">
        <w:rPr>
          <w:rFonts w:ascii="Arial" w:hAnsi="Arial" w:cs="Arial"/>
          <w:sz w:val="23"/>
          <w:szCs w:val="23"/>
        </w:rPr>
        <w:t>E</w:t>
      </w:r>
      <w:r w:rsidRPr="00C23FD3">
        <w:rPr>
          <w:rFonts w:ascii="Arial" w:hAnsi="Arial" w:cs="Arial"/>
          <w:sz w:val="23"/>
          <w:szCs w:val="23"/>
        </w:rPr>
        <w:t>lectorales de</w:t>
      </w:r>
      <w:r w:rsidR="00B276C3" w:rsidRPr="00C23FD3">
        <w:rPr>
          <w:rFonts w:ascii="Arial" w:hAnsi="Arial" w:cs="Arial"/>
          <w:sz w:val="23"/>
          <w:szCs w:val="23"/>
        </w:rPr>
        <w:t>l</w:t>
      </w:r>
      <w:r w:rsidRPr="00C23FD3">
        <w:rPr>
          <w:rFonts w:ascii="Arial" w:hAnsi="Arial" w:cs="Arial"/>
          <w:sz w:val="23"/>
          <w:szCs w:val="23"/>
        </w:rPr>
        <w:t xml:space="preserve"> </w:t>
      </w:r>
      <w:r w:rsidR="00120152">
        <w:rPr>
          <w:rFonts w:ascii="Arial" w:hAnsi="Arial" w:cs="Arial"/>
          <w:sz w:val="23"/>
          <w:szCs w:val="23"/>
        </w:rPr>
        <w:t>C</w:t>
      </w:r>
      <w:r w:rsidRPr="00C23FD3">
        <w:rPr>
          <w:rFonts w:ascii="Arial" w:hAnsi="Arial" w:cs="Arial"/>
          <w:sz w:val="23"/>
          <w:szCs w:val="23"/>
        </w:rPr>
        <w:t>iudadan</w:t>
      </w:r>
      <w:r w:rsidR="00B276C3" w:rsidRPr="00C23FD3">
        <w:rPr>
          <w:rFonts w:ascii="Arial" w:hAnsi="Arial" w:cs="Arial"/>
          <w:sz w:val="23"/>
          <w:szCs w:val="23"/>
        </w:rPr>
        <w:t>o</w:t>
      </w:r>
      <w:r w:rsidRPr="00C23FD3">
        <w:rPr>
          <w:rFonts w:ascii="Arial" w:hAnsi="Arial" w:cs="Arial"/>
          <w:sz w:val="23"/>
          <w:szCs w:val="23"/>
        </w:rPr>
        <w:t xml:space="preserve">, el </w:t>
      </w:r>
      <w:r w:rsidR="00120152">
        <w:rPr>
          <w:rFonts w:ascii="Arial" w:hAnsi="Arial" w:cs="Arial"/>
          <w:sz w:val="23"/>
          <w:szCs w:val="23"/>
        </w:rPr>
        <w:t>J</w:t>
      </w:r>
      <w:r w:rsidRPr="00C23FD3">
        <w:rPr>
          <w:rFonts w:ascii="Arial" w:hAnsi="Arial" w:cs="Arial"/>
          <w:sz w:val="23"/>
          <w:szCs w:val="23"/>
        </w:rPr>
        <w:t xml:space="preserve">uicio </w:t>
      </w:r>
      <w:r w:rsidR="00120152">
        <w:rPr>
          <w:rFonts w:ascii="Arial" w:hAnsi="Arial" w:cs="Arial"/>
          <w:sz w:val="23"/>
          <w:szCs w:val="23"/>
        </w:rPr>
        <w:t>E</w:t>
      </w:r>
      <w:r w:rsidRPr="00C23FD3">
        <w:rPr>
          <w:rFonts w:ascii="Arial" w:hAnsi="Arial" w:cs="Arial"/>
          <w:sz w:val="23"/>
          <w:szCs w:val="23"/>
        </w:rPr>
        <w:t xml:space="preserve">lectoral, y </w:t>
      </w:r>
      <w:r w:rsidR="00120152">
        <w:rPr>
          <w:rFonts w:ascii="Arial" w:hAnsi="Arial" w:cs="Arial"/>
          <w:sz w:val="23"/>
          <w:szCs w:val="23"/>
        </w:rPr>
        <w:t>A</w:t>
      </w:r>
      <w:r w:rsidRPr="00C23FD3">
        <w:rPr>
          <w:rFonts w:ascii="Arial" w:hAnsi="Arial" w:cs="Arial"/>
          <w:sz w:val="23"/>
          <w:szCs w:val="23"/>
        </w:rPr>
        <w:t xml:space="preserve">sunto </w:t>
      </w:r>
      <w:r w:rsidR="00120152">
        <w:rPr>
          <w:rFonts w:ascii="Arial" w:hAnsi="Arial" w:cs="Arial"/>
          <w:sz w:val="23"/>
          <w:szCs w:val="23"/>
        </w:rPr>
        <w:t>G</w:t>
      </w:r>
      <w:r w:rsidRPr="00C23FD3">
        <w:rPr>
          <w:rFonts w:ascii="Arial" w:hAnsi="Arial" w:cs="Arial"/>
          <w:sz w:val="23"/>
          <w:szCs w:val="23"/>
        </w:rPr>
        <w:t>eneral, competencia del Tribunal Electoral del Estado de Aguascalientes</w:t>
      </w:r>
      <w:r w:rsidR="00C95FCB" w:rsidRPr="00C23FD3">
        <w:rPr>
          <w:rFonts w:ascii="Arial" w:hAnsi="Arial" w:cs="Arial"/>
          <w:sz w:val="23"/>
          <w:szCs w:val="23"/>
        </w:rPr>
        <w:t xml:space="preserve"> (</w:t>
      </w:r>
      <w:r w:rsidR="00C95FCB" w:rsidRPr="00C23FD3">
        <w:rPr>
          <w:rFonts w:ascii="Arial" w:hAnsi="Arial" w:cs="Arial"/>
          <w:smallCaps/>
          <w:sz w:val="23"/>
          <w:szCs w:val="23"/>
        </w:rPr>
        <w:t>Lineamientos</w:t>
      </w:r>
      <w:r w:rsidR="00C95FCB" w:rsidRPr="00C23FD3">
        <w:rPr>
          <w:rFonts w:ascii="Arial" w:hAnsi="Arial" w:cs="Arial"/>
          <w:sz w:val="23"/>
          <w:szCs w:val="23"/>
        </w:rPr>
        <w:t>)</w:t>
      </w:r>
      <w:r w:rsidR="004349E9" w:rsidRPr="00C23FD3">
        <w:rPr>
          <w:rFonts w:ascii="Arial" w:hAnsi="Arial" w:cs="Arial"/>
          <w:sz w:val="23"/>
          <w:szCs w:val="23"/>
        </w:rPr>
        <w:t xml:space="preserve">; y, </w:t>
      </w:r>
      <w:r w:rsidR="004349E9" w:rsidRPr="00C23FD3">
        <w:rPr>
          <w:rFonts w:ascii="Arial" w:eastAsia="Times New Roman" w:hAnsi="Arial" w:cs="Arial"/>
          <w:bCs/>
          <w:sz w:val="23"/>
          <w:szCs w:val="23"/>
          <w:lang w:eastAsia="es-MX"/>
        </w:rPr>
        <w:t xml:space="preserve">Primero, de los </w:t>
      </w:r>
      <w:r w:rsidR="004349E9" w:rsidRPr="00C23FD3">
        <w:rPr>
          <w:rFonts w:ascii="Arial" w:hAnsi="Arial" w:cs="Arial"/>
          <w:bCs/>
          <w:sz w:val="23"/>
          <w:szCs w:val="23"/>
        </w:rPr>
        <w:t>Lineamientos para el Turno Aleatorio de los Medios de Impugnación del Tribunal Electoral del Estado de Aguascalientes (</w:t>
      </w:r>
      <w:r w:rsidR="004349E9" w:rsidRPr="00C23FD3">
        <w:rPr>
          <w:rFonts w:ascii="Arial" w:hAnsi="Arial" w:cs="Arial"/>
          <w:bCs/>
          <w:smallCaps/>
          <w:sz w:val="23"/>
          <w:szCs w:val="23"/>
        </w:rPr>
        <w:t>Lineamientos para el Turno Aleatorio</w:t>
      </w:r>
      <w:r w:rsidR="004349E9" w:rsidRPr="00C23FD3">
        <w:rPr>
          <w:rFonts w:ascii="Arial" w:hAnsi="Arial" w:cs="Arial"/>
          <w:bCs/>
          <w:sz w:val="23"/>
          <w:szCs w:val="23"/>
        </w:rPr>
        <w:t xml:space="preserve">), </w:t>
      </w:r>
      <w:r w:rsidRPr="00C23FD3">
        <w:rPr>
          <w:rFonts w:ascii="Arial" w:hAnsi="Arial" w:cs="Arial"/>
          <w:sz w:val="23"/>
          <w:szCs w:val="23"/>
        </w:rPr>
        <w:t>se acuerda:</w:t>
      </w:r>
    </w:p>
    <w:p w14:paraId="5A5793C5" w14:textId="5FC44AA7" w:rsidR="00F621D9"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C23FD3">
        <w:rPr>
          <w:rFonts w:ascii="Arial" w:eastAsia="Times New Roman" w:hAnsi="Arial" w:cs="Arial"/>
          <w:b/>
          <w:bCs/>
          <w:sz w:val="23"/>
          <w:szCs w:val="23"/>
          <w:lang w:eastAsia="es-MX"/>
        </w:rPr>
        <w:lastRenderedPageBreak/>
        <w:t xml:space="preserve">PRIMERO. </w:t>
      </w:r>
      <w:r w:rsidR="0049280A" w:rsidRPr="00C23FD3">
        <w:rPr>
          <w:rFonts w:ascii="Arial" w:eastAsia="Times New Roman" w:hAnsi="Arial" w:cs="Arial"/>
          <w:b/>
          <w:bCs/>
          <w:sz w:val="23"/>
          <w:szCs w:val="23"/>
          <w:lang w:eastAsia="es-MX"/>
        </w:rPr>
        <w:t xml:space="preserve">Integración de expediente. </w:t>
      </w:r>
      <w:r w:rsidR="0049280A" w:rsidRPr="00C23FD3">
        <w:rPr>
          <w:rFonts w:ascii="Arial" w:eastAsia="Times New Roman" w:hAnsi="Arial" w:cs="Arial"/>
          <w:sz w:val="23"/>
          <w:szCs w:val="23"/>
          <w:lang w:eastAsia="es-MX"/>
        </w:rPr>
        <w:t xml:space="preserve">Con </w:t>
      </w:r>
      <w:r w:rsidR="002F7BE4">
        <w:rPr>
          <w:rFonts w:ascii="Arial" w:eastAsia="Times New Roman" w:hAnsi="Arial" w:cs="Arial"/>
          <w:sz w:val="23"/>
          <w:szCs w:val="23"/>
          <w:lang w:eastAsia="es-MX"/>
        </w:rPr>
        <w:t>los</w:t>
      </w:r>
      <w:r w:rsidR="0049280A" w:rsidRPr="00C23FD3">
        <w:rPr>
          <w:rFonts w:ascii="Arial" w:eastAsia="Times New Roman" w:hAnsi="Arial" w:cs="Arial"/>
          <w:sz w:val="23"/>
          <w:szCs w:val="23"/>
          <w:lang w:eastAsia="es-MX"/>
        </w:rPr>
        <w:t xml:space="preserve"> escrito</w:t>
      </w:r>
      <w:r w:rsidR="002F7BE4">
        <w:rPr>
          <w:rFonts w:ascii="Arial" w:eastAsia="Times New Roman" w:hAnsi="Arial" w:cs="Arial"/>
          <w:sz w:val="23"/>
          <w:szCs w:val="23"/>
          <w:lang w:eastAsia="es-MX"/>
        </w:rPr>
        <w:t>s</w:t>
      </w:r>
      <w:r w:rsidR="0049280A" w:rsidRPr="00C23FD3">
        <w:rPr>
          <w:rFonts w:ascii="Arial" w:eastAsia="Times New Roman" w:hAnsi="Arial" w:cs="Arial"/>
          <w:sz w:val="23"/>
          <w:szCs w:val="23"/>
          <w:lang w:eastAsia="es-MX"/>
        </w:rPr>
        <w:t xml:space="preserve"> de cuenta y anexo</w:t>
      </w:r>
      <w:r w:rsidR="002F7BE4">
        <w:rPr>
          <w:rFonts w:ascii="Arial" w:eastAsia="Times New Roman" w:hAnsi="Arial" w:cs="Arial"/>
          <w:sz w:val="23"/>
          <w:szCs w:val="23"/>
          <w:lang w:eastAsia="es-MX"/>
        </w:rPr>
        <w:t>s</w:t>
      </w:r>
      <w:r w:rsidR="0049280A" w:rsidRPr="00C23FD3">
        <w:rPr>
          <w:rFonts w:ascii="Arial" w:eastAsia="Times New Roman" w:hAnsi="Arial" w:cs="Arial"/>
          <w:sz w:val="23"/>
          <w:szCs w:val="23"/>
          <w:lang w:eastAsia="es-MX"/>
        </w:rPr>
        <w:t xml:space="preserve">, intégrese el expediente respectivo y regístrese en el Libro de Gobierno con la clave </w:t>
      </w:r>
      <w:r w:rsidR="006228E8" w:rsidRPr="00C23FD3">
        <w:rPr>
          <w:rFonts w:ascii="Arial" w:eastAsia="Times New Roman" w:hAnsi="Arial" w:cs="Arial"/>
          <w:b/>
          <w:bCs/>
          <w:sz w:val="23"/>
          <w:szCs w:val="23"/>
          <w:lang w:eastAsia="es-MX"/>
        </w:rPr>
        <w:t>TEEA-J</w:t>
      </w:r>
      <w:r w:rsidR="001C7582">
        <w:rPr>
          <w:rFonts w:ascii="Arial" w:eastAsia="Times New Roman" w:hAnsi="Arial" w:cs="Arial"/>
          <w:b/>
          <w:bCs/>
          <w:sz w:val="23"/>
          <w:szCs w:val="23"/>
          <w:lang w:eastAsia="es-MX"/>
        </w:rPr>
        <w:t>E</w:t>
      </w:r>
      <w:r w:rsidR="006228E8" w:rsidRPr="00C23FD3">
        <w:rPr>
          <w:rFonts w:ascii="Arial" w:eastAsia="Times New Roman" w:hAnsi="Arial" w:cs="Arial"/>
          <w:b/>
          <w:bCs/>
          <w:sz w:val="23"/>
          <w:szCs w:val="23"/>
          <w:lang w:eastAsia="es-MX"/>
        </w:rPr>
        <w:t>-0</w:t>
      </w:r>
      <w:r w:rsidR="001C7582">
        <w:rPr>
          <w:rFonts w:ascii="Arial" w:eastAsia="Times New Roman" w:hAnsi="Arial" w:cs="Arial"/>
          <w:b/>
          <w:bCs/>
          <w:sz w:val="23"/>
          <w:szCs w:val="23"/>
          <w:lang w:eastAsia="es-MX"/>
        </w:rPr>
        <w:t>0</w:t>
      </w:r>
      <w:r w:rsidR="00B469D2">
        <w:rPr>
          <w:rFonts w:ascii="Arial" w:eastAsia="Times New Roman" w:hAnsi="Arial" w:cs="Arial"/>
          <w:b/>
          <w:bCs/>
          <w:sz w:val="23"/>
          <w:szCs w:val="23"/>
          <w:lang w:eastAsia="es-MX"/>
        </w:rPr>
        <w:t>1</w:t>
      </w:r>
      <w:r w:rsidR="006228E8" w:rsidRPr="00C23FD3">
        <w:rPr>
          <w:rFonts w:ascii="Arial" w:eastAsia="Times New Roman" w:hAnsi="Arial" w:cs="Arial"/>
          <w:b/>
          <w:bCs/>
          <w:sz w:val="23"/>
          <w:szCs w:val="23"/>
          <w:lang w:eastAsia="es-MX"/>
        </w:rPr>
        <w:t>/202</w:t>
      </w:r>
      <w:r w:rsidR="008776BD" w:rsidRPr="00C23FD3">
        <w:rPr>
          <w:rFonts w:ascii="Arial" w:eastAsia="Times New Roman" w:hAnsi="Arial" w:cs="Arial"/>
          <w:b/>
          <w:bCs/>
          <w:sz w:val="23"/>
          <w:szCs w:val="23"/>
          <w:lang w:eastAsia="es-MX"/>
        </w:rPr>
        <w:t>4</w:t>
      </w:r>
      <w:r w:rsidR="006228E8" w:rsidRPr="00C23FD3">
        <w:rPr>
          <w:rFonts w:ascii="Arial" w:eastAsia="Times New Roman" w:hAnsi="Arial" w:cs="Arial"/>
          <w:b/>
          <w:bCs/>
          <w:sz w:val="23"/>
          <w:szCs w:val="23"/>
          <w:lang w:eastAsia="es-MX"/>
        </w:rPr>
        <w:t>.</w:t>
      </w:r>
      <w:r w:rsidR="00E83599" w:rsidRPr="00C23FD3">
        <w:rPr>
          <w:rStyle w:val="Refdenotaalpie"/>
          <w:rFonts w:ascii="Arial" w:eastAsia="Times New Roman" w:hAnsi="Arial" w:cs="Arial"/>
          <w:b/>
          <w:bCs/>
          <w:sz w:val="23"/>
          <w:szCs w:val="23"/>
          <w:lang w:eastAsia="es-MX"/>
        </w:rPr>
        <w:footnoteReference w:id="1"/>
      </w:r>
    </w:p>
    <w:p w14:paraId="362E5339" w14:textId="587147B8" w:rsidR="001C7582" w:rsidRDefault="008C5E6E" w:rsidP="00120152">
      <w:pPr>
        <w:spacing w:before="100" w:beforeAutospacing="1" w:after="100" w:afterAutospacing="1" w:line="360" w:lineRule="auto"/>
        <w:jc w:val="both"/>
        <w:rPr>
          <w:rFonts w:ascii="Arial" w:eastAsia="Times New Roman" w:hAnsi="Arial" w:cs="Arial"/>
          <w:bCs/>
          <w:sz w:val="23"/>
          <w:szCs w:val="23"/>
          <w:lang w:eastAsia="es-MX"/>
        </w:rPr>
      </w:pPr>
      <w:r>
        <w:rPr>
          <w:rFonts w:ascii="Arial" w:eastAsia="Times New Roman" w:hAnsi="Arial" w:cs="Arial"/>
          <w:b/>
          <w:bCs/>
          <w:sz w:val="23"/>
          <w:szCs w:val="23"/>
          <w:lang w:eastAsia="es-MX"/>
        </w:rPr>
        <w:t>SEGUNDO</w:t>
      </w:r>
      <w:r w:rsidRPr="00BF3DFA">
        <w:rPr>
          <w:rFonts w:ascii="Arial" w:eastAsia="Times New Roman" w:hAnsi="Arial" w:cs="Arial"/>
          <w:b/>
          <w:bCs/>
          <w:sz w:val="23"/>
          <w:szCs w:val="23"/>
          <w:lang w:eastAsia="es-MX"/>
        </w:rPr>
        <w:t>.</w:t>
      </w:r>
      <w:r w:rsidRPr="00BF3DFA">
        <w:rPr>
          <w:rFonts w:ascii="Arial" w:eastAsia="Times New Roman" w:hAnsi="Arial" w:cs="Arial"/>
          <w:bCs/>
          <w:sz w:val="23"/>
          <w:szCs w:val="23"/>
          <w:lang w:eastAsia="es-MX"/>
        </w:rPr>
        <w:t xml:space="preserve"> </w:t>
      </w:r>
      <w:r w:rsidR="001C7582" w:rsidRPr="00310E97">
        <w:rPr>
          <w:rFonts w:ascii="Arial" w:eastAsia="Times New Roman" w:hAnsi="Arial" w:cs="Arial"/>
          <w:b/>
          <w:sz w:val="23"/>
          <w:szCs w:val="23"/>
          <w:lang w:eastAsia="es-MX"/>
        </w:rPr>
        <w:t>Acumulación.</w:t>
      </w:r>
      <w:r w:rsidR="001C7582" w:rsidRPr="00310E97">
        <w:rPr>
          <w:rFonts w:ascii="Arial" w:eastAsia="Times New Roman" w:hAnsi="Arial" w:cs="Arial"/>
          <w:bCs/>
          <w:sz w:val="23"/>
          <w:szCs w:val="23"/>
          <w:lang w:eastAsia="es-MX"/>
        </w:rPr>
        <w:t xml:space="preserve"> Del análisis del </w:t>
      </w:r>
      <w:r w:rsidR="001C7582">
        <w:rPr>
          <w:rFonts w:ascii="Arial" w:eastAsia="Times New Roman" w:hAnsi="Arial" w:cs="Arial"/>
          <w:bCs/>
          <w:sz w:val="23"/>
          <w:szCs w:val="23"/>
          <w:lang w:eastAsia="es-MX"/>
        </w:rPr>
        <w:t>medio</w:t>
      </w:r>
      <w:r w:rsidR="001C7582" w:rsidRPr="00310E97">
        <w:rPr>
          <w:rFonts w:ascii="Arial" w:eastAsia="Times New Roman" w:hAnsi="Arial" w:cs="Arial"/>
          <w:bCs/>
          <w:sz w:val="23"/>
          <w:szCs w:val="23"/>
          <w:lang w:eastAsia="es-MX"/>
        </w:rPr>
        <w:t xml:space="preserve">, se advierte que guarda conexidad, con el expediente </w:t>
      </w:r>
      <w:r w:rsidR="001C7582" w:rsidRPr="00310E97">
        <w:rPr>
          <w:rFonts w:ascii="Arial" w:eastAsia="Times New Roman" w:hAnsi="Arial" w:cs="Arial"/>
          <w:b/>
          <w:sz w:val="23"/>
          <w:szCs w:val="23"/>
          <w:lang w:eastAsia="es-MX"/>
        </w:rPr>
        <w:t>TEEA-JDC-0</w:t>
      </w:r>
      <w:r w:rsidR="001C7582">
        <w:rPr>
          <w:rFonts w:ascii="Arial" w:eastAsia="Times New Roman" w:hAnsi="Arial" w:cs="Arial"/>
          <w:b/>
          <w:sz w:val="23"/>
          <w:szCs w:val="23"/>
          <w:lang w:eastAsia="es-MX"/>
        </w:rPr>
        <w:t>3</w:t>
      </w:r>
      <w:r w:rsidR="00E33127">
        <w:rPr>
          <w:rFonts w:ascii="Arial" w:eastAsia="Times New Roman" w:hAnsi="Arial" w:cs="Arial"/>
          <w:b/>
          <w:sz w:val="23"/>
          <w:szCs w:val="23"/>
          <w:lang w:eastAsia="es-MX"/>
        </w:rPr>
        <w:t>1</w:t>
      </w:r>
      <w:r w:rsidR="001C7582" w:rsidRPr="00310E97">
        <w:rPr>
          <w:rFonts w:ascii="Arial" w:eastAsia="Times New Roman" w:hAnsi="Arial" w:cs="Arial"/>
          <w:b/>
          <w:sz w:val="23"/>
          <w:szCs w:val="23"/>
          <w:lang w:eastAsia="es-MX"/>
        </w:rPr>
        <w:t>/2024</w:t>
      </w:r>
      <w:r w:rsidR="001C7582" w:rsidRPr="00310E97">
        <w:rPr>
          <w:rFonts w:ascii="Arial" w:eastAsia="Times New Roman" w:hAnsi="Arial" w:cs="Arial"/>
          <w:bCs/>
          <w:sz w:val="23"/>
          <w:szCs w:val="23"/>
          <w:lang w:eastAsia="es-MX"/>
        </w:rPr>
        <w:t>, que por razón de turno le tocó conocer a</w:t>
      </w:r>
      <w:r w:rsidR="001C7582">
        <w:rPr>
          <w:rFonts w:ascii="Arial" w:eastAsia="Times New Roman" w:hAnsi="Arial" w:cs="Arial"/>
          <w:bCs/>
          <w:sz w:val="23"/>
          <w:szCs w:val="23"/>
          <w:lang w:eastAsia="es-MX"/>
        </w:rPr>
        <w:t xml:space="preserve">l </w:t>
      </w:r>
      <w:r w:rsidR="001C7582" w:rsidRPr="001C7582">
        <w:rPr>
          <w:rFonts w:ascii="Arial" w:eastAsia="Times New Roman" w:hAnsi="Arial" w:cs="Arial"/>
          <w:b/>
          <w:sz w:val="23"/>
          <w:szCs w:val="23"/>
          <w:lang w:eastAsia="es-MX"/>
        </w:rPr>
        <w:t>Magistrado en Funciones Néstor Enrique Rivera López</w:t>
      </w:r>
      <w:r w:rsidR="001C7582" w:rsidRPr="00310E97">
        <w:rPr>
          <w:rFonts w:ascii="Arial" w:eastAsia="Times New Roman" w:hAnsi="Arial" w:cs="Arial"/>
          <w:bCs/>
          <w:sz w:val="23"/>
          <w:szCs w:val="23"/>
          <w:lang w:eastAsia="es-MX"/>
        </w:rPr>
        <w:t xml:space="preserve">, en consecuencia, con la finalidad de que se resuelvan en una misma sentencia las pretensiones de los actores, y evitar el riesgo de que se dicten determinaciones contradictorias; con fundamento en los artículos 327, del CÓDIGO ELECTORAL, 126 del REGLAMENTO INTERIOR y Cuarto, de los LINEAMIENTOS PARA EL TURNO ALEATORIO, acumúlese el presente expediente al referido </w:t>
      </w:r>
      <w:r w:rsidR="001C7582" w:rsidRPr="00310E97">
        <w:rPr>
          <w:rFonts w:ascii="Arial" w:eastAsia="Times New Roman" w:hAnsi="Arial" w:cs="Arial"/>
          <w:b/>
          <w:sz w:val="23"/>
          <w:szCs w:val="23"/>
          <w:lang w:eastAsia="es-MX"/>
        </w:rPr>
        <w:t>TEEA-JDC-0</w:t>
      </w:r>
      <w:r w:rsidR="001C7582">
        <w:rPr>
          <w:rFonts w:ascii="Arial" w:eastAsia="Times New Roman" w:hAnsi="Arial" w:cs="Arial"/>
          <w:b/>
          <w:sz w:val="23"/>
          <w:szCs w:val="23"/>
          <w:lang w:eastAsia="es-MX"/>
        </w:rPr>
        <w:t>3</w:t>
      </w:r>
      <w:r w:rsidR="00E33127">
        <w:rPr>
          <w:rFonts w:ascii="Arial" w:eastAsia="Times New Roman" w:hAnsi="Arial" w:cs="Arial"/>
          <w:b/>
          <w:sz w:val="23"/>
          <w:szCs w:val="23"/>
          <w:lang w:eastAsia="es-MX"/>
        </w:rPr>
        <w:t>1</w:t>
      </w:r>
      <w:r w:rsidR="001C7582" w:rsidRPr="00310E97">
        <w:rPr>
          <w:rFonts w:ascii="Arial" w:eastAsia="Times New Roman" w:hAnsi="Arial" w:cs="Arial"/>
          <w:b/>
          <w:sz w:val="23"/>
          <w:szCs w:val="23"/>
          <w:lang w:eastAsia="es-MX"/>
        </w:rPr>
        <w:t>/2024</w:t>
      </w:r>
      <w:r w:rsidR="001C7582" w:rsidRPr="00310E97">
        <w:rPr>
          <w:rFonts w:ascii="Arial" w:eastAsia="Times New Roman" w:hAnsi="Arial" w:cs="Arial"/>
          <w:bCs/>
          <w:sz w:val="23"/>
          <w:szCs w:val="23"/>
          <w:lang w:eastAsia="es-MX"/>
        </w:rPr>
        <w:t>, por ser éste el primero en recibirse y registrarse en este Tribunal Electoral.</w:t>
      </w:r>
      <w:r w:rsidR="001C7582" w:rsidRPr="00310E97">
        <w:rPr>
          <w:rStyle w:val="Refdenotaalpie"/>
          <w:rFonts w:ascii="Arial" w:eastAsia="Times New Roman" w:hAnsi="Arial" w:cs="Arial"/>
          <w:bCs/>
          <w:sz w:val="23"/>
          <w:szCs w:val="23"/>
          <w:lang w:eastAsia="es-MX"/>
        </w:rPr>
        <w:t xml:space="preserve"> </w:t>
      </w:r>
      <w:r w:rsidR="001C7582" w:rsidRPr="00BF3DFA">
        <w:rPr>
          <w:rStyle w:val="Refdenotaalpie"/>
          <w:rFonts w:ascii="Arial" w:eastAsia="Times New Roman" w:hAnsi="Arial" w:cs="Arial"/>
          <w:bCs/>
          <w:sz w:val="23"/>
          <w:szCs w:val="23"/>
          <w:lang w:eastAsia="es-MX"/>
        </w:rPr>
        <w:footnoteReference w:id="2"/>
      </w:r>
    </w:p>
    <w:p w14:paraId="3165CE66" w14:textId="33A5881F" w:rsidR="00120152" w:rsidRDefault="001C7582" w:rsidP="00120152">
      <w:pPr>
        <w:spacing w:before="100" w:beforeAutospacing="1" w:after="100" w:afterAutospacing="1" w:line="360" w:lineRule="auto"/>
        <w:jc w:val="both"/>
        <w:rPr>
          <w:rFonts w:ascii="Arial" w:eastAsia="Times New Roman" w:hAnsi="Arial" w:cs="Arial"/>
          <w:b/>
          <w:sz w:val="23"/>
          <w:szCs w:val="23"/>
          <w:lang w:eastAsia="es-MX"/>
        </w:rPr>
      </w:pPr>
      <w:r>
        <w:rPr>
          <w:rFonts w:ascii="Arial" w:eastAsia="Times New Roman" w:hAnsi="Arial" w:cs="Arial"/>
          <w:b/>
          <w:sz w:val="23"/>
          <w:szCs w:val="23"/>
          <w:lang w:eastAsia="es-MX"/>
        </w:rPr>
        <w:t xml:space="preserve">TERCERO. </w:t>
      </w:r>
      <w:r w:rsidR="00120152" w:rsidRPr="00120152">
        <w:rPr>
          <w:rFonts w:ascii="Arial" w:eastAsia="Times New Roman" w:hAnsi="Arial" w:cs="Arial"/>
          <w:b/>
          <w:sz w:val="23"/>
          <w:szCs w:val="23"/>
          <w:lang w:eastAsia="es-MX"/>
        </w:rPr>
        <w:t>Tu</w:t>
      </w:r>
      <w:r w:rsidR="0049280A" w:rsidRPr="00120152">
        <w:rPr>
          <w:rFonts w:ascii="Arial" w:eastAsia="Times New Roman" w:hAnsi="Arial" w:cs="Arial"/>
          <w:b/>
          <w:sz w:val="23"/>
          <w:szCs w:val="23"/>
          <w:lang w:eastAsia="es-MX"/>
        </w:rPr>
        <w:t>rn</w:t>
      </w:r>
      <w:r w:rsidR="0049280A" w:rsidRPr="00C23FD3">
        <w:rPr>
          <w:rFonts w:ascii="Arial" w:eastAsia="Times New Roman" w:hAnsi="Arial" w:cs="Arial"/>
          <w:b/>
          <w:sz w:val="23"/>
          <w:szCs w:val="23"/>
          <w:lang w:eastAsia="es-MX"/>
        </w:rPr>
        <w:t xml:space="preserve">o. </w:t>
      </w:r>
      <w:r w:rsidR="008776BD" w:rsidRPr="00C23FD3">
        <w:rPr>
          <w:rFonts w:ascii="Arial" w:eastAsia="Times New Roman" w:hAnsi="Arial" w:cs="Arial"/>
          <w:bCs/>
          <w:sz w:val="23"/>
          <w:szCs w:val="23"/>
          <w:lang w:eastAsia="es-MX"/>
        </w:rPr>
        <w:t xml:space="preserve">Con fundamento en el artículo </w:t>
      </w:r>
      <w:r w:rsidR="00FB66A2" w:rsidRPr="00C23FD3">
        <w:rPr>
          <w:rFonts w:ascii="Arial" w:eastAsia="Times New Roman" w:hAnsi="Arial" w:cs="Arial"/>
          <w:bCs/>
          <w:sz w:val="23"/>
          <w:szCs w:val="23"/>
          <w:lang w:eastAsia="es-MX"/>
        </w:rPr>
        <w:t>S</w:t>
      </w:r>
      <w:r w:rsidR="008776BD" w:rsidRPr="00C23FD3">
        <w:rPr>
          <w:rFonts w:ascii="Arial" w:eastAsia="Times New Roman" w:hAnsi="Arial" w:cs="Arial"/>
          <w:bCs/>
          <w:sz w:val="23"/>
          <w:szCs w:val="23"/>
          <w:lang w:eastAsia="es-MX"/>
        </w:rPr>
        <w:t>egundo</w:t>
      </w:r>
      <w:r w:rsidR="00FB66A2" w:rsidRPr="00C23FD3">
        <w:rPr>
          <w:rFonts w:ascii="Arial" w:eastAsia="Times New Roman" w:hAnsi="Arial" w:cs="Arial"/>
          <w:bCs/>
          <w:sz w:val="23"/>
          <w:szCs w:val="23"/>
          <w:lang w:eastAsia="es-MX"/>
        </w:rPr>
        <w:t>,</w:t>
      </w:r>
      <w:r w:rsidR="008776BD" w:rsidRPr="00C23FD3">
        <w:rPr>
          <w:rFonts w:ascii="Arial" w:eastAsia="Times New Roman" w:hAnsi="Arial" w:cs="Arial"/>
          <w:bCs/>
          <w:sz w:val="23"/>
          <w:szCs w:val="23"/>
          <w:lang w:eastAsia="es-MX"/>
        </w:rPr>
        <w:t xml:space="preserve"> de los </w:t>
      </w:r>
      <w:r w:rsidR="00FB66A2" w:rsidRPr="00C23FD3">
        <w:rPr>
          <w:rFonts w:ascii="Arial" w:hAnsi="Arial" w:cs="Arial"/>
          <w:bCs/>
          <w:smallCaps/>
          <w:sz w:val="23"/>
          <w:szCs w:val="23"/>
        </w:rPr>
        <w:t>Lineamientos para el Turno Aleatorio</w:t>
      </w:r>
      <w:r w:rsidR="008776BD" w:rsidRPr="00C23FD3">
        <w:rPr>
          <w:rFonts w:ascii="Arial" w:hAnsi="Arial" w:cs="Arial"/>
          <w:bCs/>
          <w:sz w:val="23"/>
          <w:szCs w:val="23"/>
        </w:rPr>
        <w:t xml:space="preserve">, </w:t>
      </w:r>
      <w:r w:rsidR="00FB66A2" w:rsidRPr="00C23FD3">
        <w:rPr>
          <w:rFonts w:ascii="Arial" w:eastAsia="Times New Roman" w:hAnsi="Arial" w:cs="Arial"/>
          <w:bCs/>
          <w:sz w:val="23"/>
          <w:szCs w:val="23"/>
          <w:lang w:eastAsia="es-MX"/>
        </w:rPr>
        <w:t>túrnese los autos a la ponencia de</w:t>
      </w:r>
      <w:r w:rsidR="00B469D2">
        <w:rPr>
          <w:rFonts w:ascii="Arial" w:eastAsia="Times New Roman" w:hAnsi="Arial" w:cs="Arial"/>
          <w:bCs/>
          <w:sz w:val="23"/>
          <w:szCs w:val="23"/>
          <w:lang w:eastAsia="es-MX"/>
        </w:rPr>
        <w:t>l</w:t>
      </w:r>
      <w:r w:rsidR="00120152">
        <w:rPr>
          <w:rFonts w:ascii="Arial" w:eastAsia="Times New Roman" w:hAnsi="Arial" w:cs="Arial"/>
          <w:bCs/>
          <w:sz w:val="23"/>
          <w:szCs w:val="23"/>
          <w:lang w:eastAsia="es-MX"/>
        </w:rPr>
        <w:t xml:space="preserve"> </w:t>
      </w:r>
      <w:r w:rsidR="00120152" w:rsidRPr="00120152">
        <w:rPr>
          <w:rFonts w:ascii="Arial" w:eastAsia="Times New Roman" w:hAnsi="Arial" w:cs="Arial"/>
          <w:b/>
          <w:sz w:val="23"/>
          <w:szCs w:val="23"/>
          <w:lang w:eastAsia="es-MX"/>
        </w:rPr>
        <w:t>Magistrad</w:t>
      </w:r>
      <w:r w:rsidR="00B469D2">
        <w:rPr>
          <w:rFonts w:ascii="Arial" w:eastAsia="Times New Roman" w:hAnsi="Arial" w:cs="Arial"/>
          <w:b/>
          <w:sz w:val="23"/>
          <w:szCs w:val="23"/>
          <w:lang w:eastAsia="es-MX"/>
        </w:rPr>
        <w:t>o</w:t>
      </w:r>
      <w:r w:rsidR="00120152" w:rsidRPr="00120152">
        <w:rPr>
          <w:rFonts w:ascii="Arial" w:eastAsia="Times New Roman" w:hAnsi="Arial" w:cs="Arial"/>
          <w:b/>
          <w:sz w:val="23"/>
          <w:szCs w:val="23"/>
          <w:lang w:eastAsia="es-MX"/>
        </w:rPr>
        <w:t xml:space="preserve"> </w:t>
      </w:r>
      <w:r w:rsidR="00795B22">
        <w:rPr>
          <w:rFonts w:ascii="Arial" w:eastAsia="Times New Roman" w:hAnsi="Arial" w:cs="Arial"/>
          <w:b/>
          <w:sz w:val="23"/>
          <w:szCs w:val="23"/>
          <w:lang w:eastAsia="es-MX"/>
        </w:rPr>
        <w:t xml:space="preserve">en Funciones </w:t>
      </w:r>
      <w:r w:rsidR="00B469D2">
        <w:rPr>
          <w:rFonts w:ascii="Arial" w:eastAsia="Times New Roman" w:hAnsi="Arial" w:cs="Arial"/>
          <w:b/>
          <w:sz w:val="23"/>
          <w:szCs w:val="23"/>
          <w:lang w:eastAsia="es-MX"/>
        </w:rPr>
        <w:t>Néstor Enrique Rivera López</w:t>
      </w:r>
      <w:r w:rsidR="00FB66A2" w:rsidRPr="0099577B">
        <w:rPr>
          <w:rFonts w:ascii="Arial" w:eastAsia="Times New Roman" w:hAnsi="Arial" w:cs="Arial"/>
          <w:bCs/>
          <w:sz w:val="23"/>
          <w:szCs w:val="23"/>
          <w:lang w:eastAsia="es-MX"/>
        </w:rPr>
        <w:t>,</w:t>
      </w:r>
      <w:r w:rsidR="00FB66A2" w:rsidRPr="00C23FD3">
        <w:rPr>
          <w:rFonts w:ascii="Arial" w:eastAsia="Times New Roman" w:hAnsi="Arial" w:cs="Arial"/>
          <w:b/>
          <w:sz w:val="23"/>
          <w:szCs w:val="23"/>
          <w:lang w:eastAsia="es-MX"/>
        </w:rPr>
        <w:t xml:space="preserve"> </w:t>
      </w:r>
      <w:r w:rsidR="00120152" w:rsidRPr="00C23FD3">
        <w:rPr>
          <w:rFonts w:ascii="Arial" w:eastAsia="Times New Roman" w:hAnsi="Arial" w:cs="Arial"/>
          <w:bCs/>
          <w:sz w:val="23"/>
          <w:szCs w:val="23"/>
          <w:lang w:eastAsia="es-MX"/>
        </w:rPr>
        <w:t xml:space="preserve">para los efectos previstos en los artículos 313, del </w:t>
      </w:r>
      <w:r w:rsidR="00120152" w:rsidRPr="00C23FD3">
        <w:rPr>
          <w:rFonts w:ascii="Arial" w:hAnsi="Arial" w:cs="Arial"/>
          <w:smallCaps/>
          <w:sz w:val="23"/>
          <w:szCs w:val="23"/>
        </w:rPr>
        <w:t xml:space="preserve">Código Electoral; </w:t>
      </w:r>
      <w:r w:rsidR="00120152" w:rsidRPr="00C23FD3">
        <w:rPr>
          <w:rFonts w:ascii="Arial" w:hAnsi="Arial" w:cs="Arial"/>
          <w:sz w:val="23"/>
          <w:szCs w:val="23"/>
        </w:rPr>
        <w:t xml:space="preserve">Segundo, último párrafo, </w:t>
      </w:r>
      <w:r w:rsidR="00120152" w:rsidRPr="00C23FD3">
        <w:rPr>
          <w:rFonts w:ascii="Arial" w:eastAsia="Times New Roman" w:hAnsi="Arial" w:cs="Arial"/>
          <w:bCs/>
          <w:sz w:val="23"/>
          <w:szCs w:val="23"/>
          <w:lang w:eastAsia="es-MX"/>
        </w:rPr>
        <w:t xml:space="preserve">de los </w:t>
      </w:r>
      <w:r w:rsidR="00120152" w:rsidRPr="00C23FD3">
        <w:rPr>
          <w:rFonts w:ascii="Arial" w:hAnsi="Arial" w:cs="Arial"/>
          <w:bCs/>
          <w:smallCaps/>
          <w:sz w:val="23"/>
          <w:szCs w:val="23"/>
        </w:rPr>
        <w:t>Lineamientos para el Turno Aleatorio</w:t>
      </w:r>
      <w:r w:rsidR="00120152" w:rsidRPr="00C23FD3">
        <w:rPr>
          <w:rFonts w:ascii="Arial" w:hAnsi="Arial" w:cs="Arial"/>
          <w:bCs/>
          <w:sz w:val="23"/>
          <w:szCs w:val="23"/>
        </w:rPr>
        <w:t xml:space="preserve">; y, </w:t>
      </w:r>
      <w:bookmarkStart w:id="1" w:name="_Hlk154512298"/>
      <w:r w:rsidR="00120152" w:rsidRPr="00C23FD3">
        <w:rPr>
          <w:rFonts w:ascii="Arial" w:eastAsia="Times New Roman" w:hAnsi="Arial" w:cs="Arial"/>
          <w:bCs/>
          <w:sz w:val="23"/>
          <w:szCs w:val="23"/>
          <w:lang w:eastAsia="es-MX"/>
        </w:rPr>
        <w:t xml:space="preserve">103, 104, y 105 fracción II, del </w:t>
      </w:r>
      <w:r w:rsidR="00120152" w:rsidRPr="00C23FD3">
        <w:rPr>
          <w:rFonts w:ascii="Arial" w:eastAsia="Times New Roman" w:hAnsi="Arial" w:cs="Arial"/>
          <w:bCs/>
          <w:smallCaps/>
          <w:sz w:val="23"/>
          <w:szCs w:val="23"/>
          <w:lang w:eastAsia="es-MX"/>
        </w:rPr>
        <w:t>Reglamento Interior</w:t>
      </w:r>
      <w:bookmarkEnd w:id="1"/>
      <w:r w:rsidR="00120152" w:rsidRPr="00C23FD3">
        <w:rPr>
          <w:rFonts w:ascii="Arial" w:eastAsia="Times New Roman" w:hAnsi="Arial" w:cs="Arial"/>
          <w:b/>
          <w:sz w:val="23"/>
          <w:szCs w:val="23"/>
          <w:lang w:eastAsia="es-MX"/>
        </w:rPr>
        <w:t>.</w:t>
      </w:r>
      <w:r w:rsidR="00120152" w:rsidRPr="00C23FD3">
        <w:rPr>
          <w:rStyle w:val="Refdenotaalpie"/>
          <w:rFonts w:ascii="Arial" w:eastAsia="Times New Roman" w:hAnsi="Arial" w:cs="Arial"/>
          <w:b/>
          <w:sz w:val="23"/>
          <w:szCs w:val="23"/>
          <w:lang w:eastAsia="es-MX"/>
        </w:rPr>
        <w:footnoteReference w:id="3"/>
      </w:r>
    </w:p>
    <w:p w14:paraId="3BDAE97C" w14:textId="07BD0F5E" w:rsidR="003065A1" w:rsidRDefault="001C7582" w:rsidP="00120152">
      <w:pPr>
        <w:spacing w:before="100" w:beforeAutospacing="1" w:after="100" w:afterAutospacing="1" w:line="360" w:lineRule="auto"/>
        <w:jc w:val="both"/>
        <w:rPr>
          <w:rFonts w:ascii="Arial" w:eastAsia="Times New Roman" w:hAnsi="Arial" w:cs="Arial"/>
          <w:lang w:eastAsia="es-MX"/>
        </w:rPr>
      </w:pPr>
      <w:r w:rsidRPr="001A0E38">
        <w:rPr>
          <w:rFonts w:ascii="Arial" w:eastAsia="Times New Roman" w:hAnsi="Arial" w:cs="Arial"/>
          <w:b/>
          <w:bCs/>
          <w:lang w:eastAsia="es-MX"/>
        </w:rPr>
        <w:t>CUARTO</w:t>
      </w:r>
      <w:r w:rsidR="003065A1" w:rsidRPr="001A0E38">
        <w:rPr>
          <w:rFonts w:ascii="Arial" w:eastAsia="Times New Roman" w:hAnsi="Arial" w:cs="Arial"/>
          <w:b/>
          <w:bCs/>
          <w:lang w:eastAsia="es-MX"/>
        </w:rPr>
        <w:t>.</w:t>
      </w:r>
      <w:r w:rsidR="003065A1">
        <w:rPr>
          <w:rFonts w:ascii="Arial" w:eastAsia="Times New Roman" w:hAnsi="Arial" w:cs="Arial"/>
          <w:b/>
          <w:bCs/>
          <w:lang w:eastAsia="es-MX"/>
        </w:rPr>
        <w:t xml:space="preserve"> </w:t>
      </w:r>
      <w:r w:rsidR="003065A1" w:rsidRPr="001A0E38">
        <w:rPr>
          <w:rFonts w:ascii="Arial" w:eastAsia="Times New Roman" w:hAnsi="Arial" w:cs="Arial"/>
          <w:b/>
          <w:lang w:eastAsia="es-MX"/>
        </w:rPr>
        <w:t xml:space="preserve">Requerimiento. </w:t>
      </w:r>
      <w:r w:rsidR="003065A1" w:rsidRPr="001A0E38">
        <w:rPr>
          <w:rFonts w:ascii="Arial" w:eastAsia="Times New Roman" w:hAnsi="Arial" w:cs="Arial"/>
          <w:bCs/>
          <w:lang w:eastAsia="es-MX"/>
        </w:rPr>
        <w:t>Con copia certificada del escrito de cuenta y anexo, se requiere a l</w:t>
      </w:r>
      <w:r w:rsidR="003065A1" w:rsidRPr="001A0E38">
        <w:rPr>
          <w:rFonts w:ascii="Arial" w:eastAsia="Times New Roman" w:hAnsi="Arial" w:cs="Arial"/>
          <w:lang w:eastAsia="es-MX"/>
        </w:rPr>
        <w:t xml:space="preserve">a autoridad señalada como responsable, para que de inmediato y bajo su más estricta responsabilidad, por conducto de quien la represente, proceda a realizar el trámite previsto en los artículos 311 y 312, del </w:t>
      </w:r>
      <w:r w:rsidR="003065A1" w:rsidRPr="001A0E38">
        <w:rPr>
          <w:rFonts w:ascii="Arial" w:hAnsi="Arial" w:cs="Arial"/>
          <w:smallCaps/>
        </w:rPr>
        <w:t>Código Electoral</w:t>
      </w:r>
      <w:r w:rsidR="003065A1" w:rsidRPr="001A0E38">
        <w:rPr>
          <w:rFonts w:ascii="Arial" w:eastAsia="Times New Roman" w:hAnsi="Arial" w:cs="Arial"/>
          <w:lang w:eastAsia="es-MX"/>
        </w:rPr>
        <w:t>, y remita las constancias pertinentes para la resolución del presente juicio.</w:t>
      </w:r>
      <w:r w:rsidR="003065A1" w:rsidRPr="001A0E38">
        <w:rPr>
          <w:rStyle w:val="Refdenotaalpie"/>
          <w:rFonts w:ascii="Arial" w:eastAsia="Times New Roman" w:hAnsi="Arial" w:cs="Arial"/>
          <w:lang w:eastAsia="es-MX"/>
        </w:rPr>
        <w:footnoteReference w:id="4"/>
      </w:r>
    </w:p>
    <w:p w14:paraId="44BB48FF" w14:textId="27AA7888" w:rsidR="0062544D" w:rsidRDefault="0062544D" w:rsidP="00120152">
      <w:pPr>
        <w:spacing w:before="100" w:beforeAutospacing="1" w:after="100" w:afterAutospacing="1" w:line="360" w:lineRule="auto"/>
        <w:jc w:val="both"/>
        <w:rPr>
          <w:rFonts w:ascii="Arial" w:eastAsia="Times New Roman" w:hAnsi="Arial" w:cs="Arial"/>
          <w:lang w:eastAsia="es-MX"/>
        </w:rPr>
      </w:pPr>
      <w:r>
        <w:rPr>
          <w:rFonts w:ascii="Arial" w:eastAsia="Times New Roman" w:hAnsi="Arial" w:cs="Arial"/>
          <w:lang w:eastAsia="es-MX"/>
        </w:rPr>
        <w:t xml:space="preserve">De igual manera, Informe a este Órgano Jurisdiccional en el mismo plazo si la suplente </w:t>
      </w:r>
      <w:r>
        <w:rPr>
          <w:rFonts w:ascii="Arial" w:eastAsia="Times New Roman" w:hAnsi="Arial" w:cs="Arial"/>
          <w:lang w:eastAsia="es-MX"/>
        </w:rPr>
        <w:t>de la regidora electa</w:t>
      </w:r>
      <w:r>
        <w:rPr>
          <w:rFonts w:ascii="Arial" w:eastAsia="Times New Roman" w:hAnsi="Arial" w:cs="Arial"/>
          <w:lang w:eastAsia="es-MX"/>
        </w:rPr>
        <w:t xml:space="preserve">, la C. </w:t>
      </w:r>
      <w:r>
        <w:rPr>
          <w:rFonts w:ascii="Arial" w:eastAsia="Times New Roman" w:hAnsi="Arial" w:cs="Arial"/>
          <w:lang w:eastAsia="es-MX"/>
        </w:rPr>
        <w:t>Brenda Paulina Moreno Antillón</w:t>
      </w:r>
      <w:r>
        <w:rPr>
          <w:rFonts w:ascii="Arial" w:eastAsia="Times New Roman" w:hAnsi="Arial" w:cs="Arial"/>
          <w:lang w:eastAsia="es-MX"/>
        </w:rPr>
        <w:t xml:space="preserve"> tomó protesta del cargo. </w:t>
      </w:r>
    </w:p>
    <w:p w14:paraId="622022C7" w14:textId="639B6BD6" w:rsidR="003065A1" w:rsidRDefault="001C7582" w:rsidP="00120152">
      <w:pPr>
        <w:spacing w:before="100" w:beforeAutospacing="1" w:after="100" w:afterAutospacing="1" w:line="360" w:lineRule="auto"/>
        <w:jc w:val="both"/>
        <w:rPr>
          <w:rFonts w:ascii="Arial" w:eastAsia="Times New Roman" w:hAnsi="Arial" w:cs="Arial"/>
          <w:b/>
          <w:sz w:val="23"/>
          <w:szCs w:val="23"/>
          <w:lang w:eastAsia="es-MX"/>
        </w:rPr>
      </w:pPr>
      <w:r>
        <w:rPr>
          <w:rFonts w:ascii="Arial" w:eastAsia="Times New Roman" w:hAnsi="Arial" w:cs="Arial"/>
          <w:b/>
          <w:bCs/>
          <w:lang w:eastAsia="es-MX"/>
        </w:rPr>
        <w:t>QUINTO</w:t>
      </w:r>
      <w:r w:rsidR="003065A1" w:rsidRPr="001A0E38">
        <w:rPr>
          <w:rFonts w:ascii="Arial" w:eastAsia="Times New Roman" w:hAnsi="Arial" w:cs="Arial"/>
          <w:b/>
          <w:bCs/>
          <w:lang w:eastAsia="es-MX"/>
        </w:rPr>
        <w:t>.</w:t>
      </w:r>
      <w:r w:rsidR="003065A1" w:rsidRPr="003065A1">
        <w:rPr>
          <w:rFonts w:ascii="Arial" w:eastAsia="Times New Roman" w:hAnsi="Arial" w:cs="Arial"/>
          <w:b/>
          <w:bCs/>
          <w:lang w:eastAsia="es-MX"/>
        </w:rPr>
        <w:t xml:space="preserve"> </w:t>
      </w:r>
      <w:r w:rsidR="003065A1" w:rsidRPr="001A0E38">
        <w:rPr>
          <w:rFonts w:ascii="Arial" w:eastAsia="Times New Roman" w:hAnsi="Arial" w:cs="Arial"/>
          <w:b/>
          <w:bCs/>
          <w:lang w:eastAsia="es-MX"/>
        </w:rPr>
        <w:t xml:space="preserve">Apercibimiento. </w:t>
      </w:r>
      <w:r w:rsidR="003065A1" w:rsidRPr="001A0E38">
        <w:rPr>
          <w:rFonts w:ascii="Arial" w:eastAsia="Times New Roman" w:hAnsi="Arial" w:cs="Arial"/>
          <w:bCs/>
          <w:lang w:eastAsia="es-MX"/>
        </w:rPr>
        <w:t xml:space="preserve">Se apercibe a la autoridad señalada como responsable para que, en el caso que no dar cumplimiento al requerimiento en los términos señalados, se le aplicará una de las medidas de apremio a que se refiere el artículo 328 del </w:t>
      </w:r>
      <w:r w:rsidR="003065A1" w:rsidRPr="001A0E38">
        <w:rPr>
          <w:rFonts w:ascii="Arial" w:hAnsi="Arial" w:cs="Arial"/>
          <w:smallCaps/>
        </w:rPr>
        <w:t>Código Electoral</w:t>
      </w:r>
      <w:r w:rsidR="003065A1" w:rsidRPr="001A0E38">
        <w:rPr>
          <w:rFonts w:ascii="Arial" w:eastAsia="Times New Roman" w:hAnsi="Arial" w:cs="Arial"/>
          <w:bCs/>
          <w:lang w:eastAsia="es-MX"/>
        </w:rPr>
        <w:t>.</w:t>
      </w:r>
      <w:r w:rsidR="003065A1">
        <w:rPr>
          <w:rStyle w:val="Refdenotaalpie"/>
          <w:rFonts w:ascii="Arial" w:eastAsia="Times New Roman" w:hAnsi="Arial" w:cs="Arial"/>
          <w:bCs/>
          <w:lang w:eastAsia="es-MX"/>
        </w:rPr>
        <w:footnoteReference w:id="5"/>
      </w:r>
    </w:p>
    <w:p w14:paraId="0FD39493" w14:textId="155C8CB5" w:rsidR="0094032C" w:rsidRPr="00C23FD3" w:rsidRDefault="00120152" w:rsidP="00672308">
      <w:pPr>
        <w:spacing w:before="100" w:beforeAutospacing="1" w:after="100" w:afterAutospacing="1" w:line="360" w:lineRule="auto"/>
        <w:jc w:val="both"/>
        <w:rPr>
          <w:rFonts w:ascii="Arial" w:eastAsia="Times New Roman" w:hAnsi="Arial" w:cs="Arial"/>
          <w:sz w:val="23"/>
          <w:szCs w:val="23"/>
          <w:lang w:eastAsia="es-MX"/>
        </w:rPr>
      </w:pPr>
      <w:r w:rsidRPr="00C23FD3">
        <w:rPr>
          <w:rFonts w:ascii="Arial" w:eastAsia="Times New Roman" w:hAnsi="Arial" w:cs="Arial"/>
          <w:bCs/>
          <w:sz w:val="23"/>
          <w:szCs w:val="23"/>
          <w:lang w:eastAsia="es-MX"/>
        </w:rPr>
        <w:t>Hágase la publicación del presente acuerdo en los estrados físicos y electrónicos de este Tribunal.</w:t>
      </w:r>
    </w:p>
    <w:p w14:paraId="30754AFD" w14:textId="77777777" w:rsidR="001C7582" w:rsidRDefault="001C7582" w:rsidP="00906625">
      <w:pPr>
        <w:spacing w:before="100" w:beforeAutospacing="1" w:after="100" w:afterAutospacing="1" w:line="360" w:lineRule="auto"/>
        <w:jc w:val="both"/>
        <w:rPr>
          <w:rFonts w:ascii="Arial" w:eastAsia="Times New Roman" w:hAnsi="Arial" w:cs="Arial"/>
          <w:b/>
          <w:bCs/>
          <w:sz w:val="23"/>
          <w:szCs w:val="23"/>
          <w:lang w:eastAsia="es-MX"/>
        </w:rPr>
      </w:pPr>
    </w:p>
    <w:p w14:paraId="5B96B2D7" w14:textId="77777777" w:rsidR="001C7582" w:rsidRDefault="001C7582" w:rsidP="00906625">
      <w:pPr>
        <w:spacing w:before="100" w:beforeAutospacing="1" w:after="100" w:afterAutospacing="1" w:line="360" w:lineRule="auto"/>
        <w:jc w:val="both"/>
        <w:rPr>
          <w:rFonts w:ascii="Arial" w:eastAsia="Times New Roman" w:hAnsi="Arial" w:cs="Arial"/>
          <w:b/>
          <w:bCs/>
          <w:sz w:val="23"/>
          <w:szCs w:val="23"/>
          <w:lang w:eastAsia="es-MX"/>
        </w:rPr>
      </w:pPr>
    </w:p>
    <w:p w14:paraId="2519B5D8" w14:textId="77777777" w:rsidR="001C7582" w:rsidRDefault="001C7582" w:rsidP="00906625">
      <w:pPr>
        <w:spacing w:before="100" w:beforeAutospacing="1" w:after="100" w:afterAutospacing="1" w:line="360" w:lineRule="auto"/>
        <w:jc w:val="both"/>
        <w:rPr>
          <w:rFonts w:ascii="Arial" w:eastAsia="Times New Roman" w:hAnsi="Arial" w:cs="Arial"/>
          <w:b/>
          <w:bCs/>
          <w:sz w:val="23"/>
          <w:szCs w:val="23"/>
          <w:lang w:eastAsia="es-MX"/>
        </w:rPr>
      </w:pPr>
    </w:p>
    <w:p w14:paraId="0A246837" w14:textId="3F57C47D"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C23FD3">
        <w:rPr>
          <w:rFonts w:ascii="Arial" w:eastAsia="Times New Roman" w:hAnsi="Arial" w:cs="Arial"/>
          <w:b/>
          <w:bCs/>
          <w:sz w:val="23"/>
          <w:szCs w:val="23"/>
          <w:lang w:eastAsia="es-MX"/>
        </w:rPr>
        <w:t xml:space="preserve">NOTIFÍQUESE. </w:t>
      </w:r>
    </w:p>
    <w:p w14:paraId="4E33E494" w14:textId="10293E01" w:rsidR="00F66D1B"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C23FD3">
        <w:rPr>
          <w:rFonts w:ascii="Arial" w:eastAsia="Times New Roman" w:hAnsi="Arial" w:cs="Arial"/>
          <w:bCs/>
          <w:sz w:val="23"/>
          <w:szCs w:val="23"/>
          <w:lang w:eastAsia="es-MX"/>
        </w:rPr>
        <w:t xml:space="preserve">Así lo acordó y firma </w:t>
      </w:r>
      <w:r w:rsidR="00672308">
        <w:rPr>
          <w:rFonts w:ascii="Arial" w:eastAsia="Times New Roman" w:hAnsi="Arial" w:cs="Arial"/>
          <w:bCs/>
          <w:sz w:val="23"/>
          <w:szCs w:val="23"/>
          <w:lang w:eastAsia="es-MX"/>
        </w:rPr>
        <w:t>la</w:t>
      </w:r>
      <w:r w:rsidRPr="00C23FD3">
        <w:rPr>
          <w:rFonts w:ascii="Arial" w:eastAsia="Times New Roman" w:hAnsi="Arial" w:cs="Arial"/>
          <w:bCs/>
          <w:sz w:val="23"/>
          <w:szCs w:val="23"/>
          <w:lang w:eastAsia="es-MX"/>
        </w:rPr>
        <w:t xml:space="preserve"> Magistrad</w:t>
      </w:r>
      <w:r w:rsidR="00672308">
        <w:rPr>
          <w:rFonts w:ascii="Arial" w:eastAsia="Times New Roman" w:hAnsi="Arial" w:cs="Arial"/>
          <w:bCs/>
          <w:sz w:val="23"/>
          <w:szCs w:val="23"/>
          <w:lang w:eastAsia="es-MX"/>
        </w:rPr>
        <w:t>a</w:t>
      </w:r>
      <w:r w:rsidRPr="00C23FD3">
        <w:rPr>
          <w:rFonts w:ascii="Arial" w:eastAsia="Times New Roman" w:hAnsi="Arial" w:cs="Arial"/>
          <w:bCs/>
          <w:sz w:val="23"/>
          <w:szCs w:val="23"/>
          <w:lang w:eastAsia="es-MX"/>
        </w:rPr>
        <w:t xml:space="preserve"> </w:t>
      </w:r>
      <w:proofErr w:type="gramStart"/>
      <w:r w:rsidRPr="00C23FD3">
        <w:rPr>
          <w:rFonts w:ascii="Arial" w:eastAsia="Times New Roman" w:hAnsi="Arial" w:cs="Arial"/>
          <w:bCs/>
          <w:sz w:val="23"/>
          <w:szCs w:val="23"/>
          <w:lang w:eastAsia="es-MX"/>
        </w:rPr>
        <w:t>President</w:t>
      </w:r>
      <w:r w:rsidR="00672308">
        <w:rPr>
          <w:rFonts w:ascii="Arial" w:eastAsia="Times New Roman" w:hAnsi="Arial" w:cs="Arial"/>
          <w:bCs/>
          <w:sz w:val="23"/>
          <w:szCs w:val="23"/>
          <w:lang w:eastAsia="es-MX"/>
        </w:rPr>
        <w:t>a</w:t>
      </w:r>
      <w:proofErr w:type="gramEnd"/>
      <w:r w:rsidRPr="00C23FD3">
        <w:rPr>
          <w:rFonts w:ascii="Arial" w:eastAsia="Times New Roman" w:hAnsi="Arial" w:cs="Arial"/>
          <w:bCs/>
          <w:sz w:val="23"/>
          <w:szCs w:val="23"/>
          <w:lang w:eastAsia="es-MX"/>
        </w:rPr>
        <w:t xml:space="preserve"> de este Tribunal Electoral, </w:t>
      </w:r>
      <w:r w:rsidR="00672308">
        <w:rPr>
          <w:rFonts w:ascii="Arial" w:eastAsia="Times New Roman" w:hAnsi="Arial" w:cs="Arial"/>
          <w:bCs/>
          <w:sz w:val="23"/>
          <w:szCs w:val="23"/>
          <w:lang w:eastAsia="es-MX"/>
        </w:rPr>
        <w:t>Laura Hortensia Llamas Hernández</w:t>
      </w:r>
      <w:r w:rsidRPr="00C23FD3">
        <w:rPr>
          <w:rFonts w:ascii="Arial" w:eastAsia="Times New Roman" w:hAnsi="Arial" w:cs="Arial"/>
          <w:bCs/>
          <w:sz w:val="23"/>
          <w:szCs w:val="23"/>
          <w:lang w:eastAsia="es-MX"/>
        </w:rPr>
        <w:t xml:space="preserve">, ante </w:t>
      </w:r>
      <w:r w:rsidR="00672308">
        <w:rPr>
          <w:rFonts w:ascii="Arial" w:eastAsia="Times New Roman" w:hAnsi="Arial" w:cs="Arial"/>
          <w:bCs/>
          <w:sz w:val="23"/>
          <w:szCs w:val="23"/>
          <w:lang w:eastAsia="es-MX"/>
        </w:rPr>
        <w:t>la</w:t>
      </w:r>
      <w:r w:rsidRPr="00C23FD3">
        <w:rPr>
          <w:rFonts w:ascii="Arial" w:eastAsia="Times New Roman" w:hAnsi="Arial" w:cs="Arial"/>
          <w:bCs/>
          <w:sz w:val="23"/>
          <w:szCs w:val="23"/>
          <w:lang w:eastAsia="es-MX"/>
        </w:rPr>
        <w:t xml:space="preserve"> Secretari</w:t>
      </w:r>
      <w:r w:rsidR="00672308">
        <w:rPr>
          <w:rFonts w:ascii="Arial" w:eastAsia="Times New Roman" w:hAnsi="Arial" w:cs="Arial"/>
          <w:bCs/>
          <w:sz w:val="23"/>
          <w:szCs w:val="23"/>
          <w:lang w:eastAsia="es-MX"/>
        </w:rPr>
        <w:t>a</w:t>
      </w:r>
      <w:r w:rsidRPr="00C23FD3">
        <w:rPr>
          <w:rFonts w:ascii="Arial" w:eastAsia="Times New Roman" w:hAnsi="Arial" w:cs="Arial"/>
          <w:bCs/>
          <w:sz w:val="23"/>
          <w:szCs w:val="23"/>
          <w:lang w:eastAsia="es-MX"/>
        </w:rPr>
        <w:t xml:space="preserve"> General de Acuerdos </w:t>
      </w:r>
      <w:r w:rsidR="00BC22AF" w:rsidRPr="00C23FD3">
        <w:rPr>
          <w:rFonts w:ascii="Arial" w:eastAsia="Times New Roman" w:hAnsi="Arial" w:cs="Arial"/>
          <w:bCs/>
          <w:sz w:val="23"/>
          <w:szCs w:val="23"/>
          <w:lang w:eastAsia="es-MX"/>
        </w:rPr>
        <w:t>en funciones</w:t>
      </w:r>
      <w:r w:rsidR="00E33F2B" w:rsidRPr="00C23FD3">
        <w:rPr>
          <w:rFonts w:ascii="Arial" w:eastAsia="Times New Roman" w:hAnsi="Arial" w:cs="Arial"/>
          <w:bCs/>
          <w:sz w:val="23"/>
          <w:szCs w:val="23"/>
          <w:lang w:eastAsia="es-MX"/>
        </w:rPr>
        <w:t>,</w:t>
      </w:r>
      <w:r w:rsidR="00BC22AF" w:rsidRPr="00C23FD3">
        <w:rPr>
          <w:rFonts w:ascii="Arial" w:eastAsia="Times New Roman" w:hAnsi="Arial" w:cs="Arial"/>
          <w:bCs/>
          <w:sz w:val="23"/>
          <w:szCs w:val="23"/>
          <w:lang w:eastAsia="es-MX"/>
        </w:rPr>
        <w:t xml:space="preserve"> </w:t>
      </w:r>
      <w:r w:rsidRPr="00C23FD3">
        <w:rPr>
          <w:rFonts w:ascii="Arial" w:eastAsia="Times New Roman" w:hAnsi="Arial" w:cs="Arial"/>
          <w:bCs/>
          <w:sz w:val="23"/>
          <w:szCs w:val="23"/>
          <w:lang w:eastAsia="es-MX"/>
        </w:rPr>
        <w:t>que autoriza y da fe</w:t>
      </w:r>
      <w:r w:rsidR="00795B22">
        <w:rPr>
          <w:rFonts w:ascii="Arial" w:eastAsia="Times New Roman" w:hAnsi="Arial" w:cs="Arial"/>
          <w:bCs/>
          <w:sz w:val="23"/>
          <w:szCs w:val="23"/>
          <w:lang w:eastAsia="es-MX"/>
        </w:rPr>
        <w:t xml:space="preserve">. </w:t>
      </w:r>
    </w:p>
    <w:p w14:paraId="3D9168A1" w14:textId="77777777" w:rsidR="00795B22" w:rsidRDefault="00795B22" w:rsidP="00906625">
      <w:pPr>
        <w:spacing w:before="100" w:beforeAutospacing="1" w:after="100" w:afterAutospacing="1" w:line="360" w:lineRule="auto"/>
        <w:jc w:val="both"/>
        <w:rPr>
          <w:rFonts w:ascii="Arial" w:eastAsia="Times New Roman" w:hAnsi="Arial" w:cs="Arial"/>
          <w:bCs/>
          <w:sz w:val="23"/>
          <w:szCs w:val="23"/>
          <w:lang w:eastAsia="es-MX"/>
        </w:rPr>
      </w:pPr>
    </w:p>
    <w:p w14:paraId="466820EC" w14:textId="1E6B1FB6" w:rsidR="00795B22" w:rsidRDefault="00795B22" w:rsidP="00906625">
      <w:pPr>
        <w:spacing w:before="100" w:beforeAutospacing="1" w:after="100" w:afterAutospacing="1" w:line="360" w:lineRule="auto"/>
        <w:jc w:val="both"/>
        <w:rPr>
          <w:rFonts w:ascii="Arial" w:eastAsia="Times New Roman" w:hAnsi="Arial" w:cs="Arial"/>
          <w:bCs/>
          <w:sz w:val="23"/>
          <w:szCs w:val="23"/>
          <w:lang w:eastAsia="es-MX"/>
        </w:rPr>
      </w:pPr>
    </w:p>
    <w:p w14:paraId="6F2208E5" w14:textId="77777777" w:rsidR="00682E7B" w:rsidRPr="00682E7B" w:rsidRDefault="00682E7B" w:rsidP="00906625">
      <w:pPr>
        <w:spacing w:before="100" w:beforeAutospacing="1" w:after="100" w:afterAutospacing="1" w:line="360" w:lineRule="auto"/>
        <w:jc w:val="both"/>
        <w:rPr>
          <w:rFonts w:ascii="Arial" w:eastAsia="Times New Roman" w:hAnsi="Arial" w:cs="Arial"/>
          <w:bCs/>
          <w:sz w:val="2"/>
          <w:szCs w:val="2"/>
          <w:lang w:eastAsia="es-MX"/>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4409"/>
      </w:tblGrid>
      <w:tr w:rsidR="00F02173" w:rsidRPr="00C23FD3" w14:paraId="2FF2C843" w14:textId="77777777" w:rsidTr="00555801">
        <w:tc>
          <w:tcPr>
            <w:tcW w:w="4116" w:type="dxa"/>
          </w:tcPr>
          <w:p w14:paraId="76724CFC" w14:textId="77777777" w:rsidR="00F66D1B" w:rsidRDefault="00F66D1B" w:rsidP="00DA5E73">
            <w:pPr>
              <w:spacing w:after="0" w:line="240" w:lineRule="auto"/>
              <w:ind w:left="284"/>
              <w:jc w:val="center"/>
              <w:rPr>
                <w:rFonts w:ascii="Arial" w:eastAsia="Times New Roman" w:hAnsi="Arial" w:cs="Arial"/>
                <w:b/>
                <w:bCs/>
                <w:kern w:val="16"/>
                <w:sz w:val="23"/>
                <w:szCs w:val="23"/>
                <w:lang w:eastAsia="es-ES"/>
              </w:rPr>
            </w:pPr>
          </w:p>
          <w:p w14:paraId="1ECFD2F3" w14:textId="52734CE5" w:rsidR="0024134A" w:rsidRPr="00795B22" w:rsidRDefault="00555801" w:rsidP="005231B7">
            <w:pPr>
              <w:spacing w:after="0" w:line="240" w:lineRule="auto"/>
              <w:ind w:left="284"/>
              <w:jc w:val="center"/>
              <w:rPr>
                <w:rFonts w:ascii="Arial" w:eastAsia="Times New Roman" w:hAnsi="Arial" w:cs="Arial"/>
                <w:b/>
                <w:bCs/>
                <w:lang w:eastAsia="es-MX"/>
              </w:rPr>
            </w:pPr>
            <w:r w:rsidRPr="00795B22">
              <w:rPr>
                <w:rFonts w:ascii="Arial" w:eastAsia="Times New Roman" w:hAnsi="Arial" w:cs="Arial"/>
                <w:b/>
                <w:bCs/>
                <w:kern w:val="16"/>
                <w:lang w:eastAsia="es-ES"/>
              </w:rPr>
              <w:t>Magistrad</w:t>
            </w:r>
            <w:r w:rsidR="00672308" w:rsidRPr="00795B22">
              <w:rPr>
                <w:rFonts w:ascii="Arial" w:eastAsia="Times New Roman" w:hAnsi="Arial" w:cs="Arial"/>
                <w:b/>
                <w:bCs/>
                <w:kern w:val="16"/>
                <w:lang w:eastAsia="es-ES"/>
              </w:rPr>
              <w:t>a</w:t>
            </w:r>
            <w:r w:rsidRPr="00795B22">
              <w:rPr>
                <w:rFonts w:ascii="Arial" w:eastAsia="Times New Roman" w:hAnsi="Arial" w:cs="Arial"/>
                <w:b/>
                <w:bCs/>
                <w:kern w:val="16"/>
                <w:lang w:eastAsia="es-ES"/>
              </w:rPr>
              <w:t xml:space="preserve"> </w:t>
            </w:r>
            <w:proofErr w:type="gramStart"/>
            <w:r w:rsidRPr="00795B22">
              <w:rPr>
                <w:rFonts w:ascii="Arial" w:eastAsia="Times New Roman" w:hAnsi="Arial" w:cs="Arial"/>
                <w:b/>
                <w:bCs/>
                <w:kern w:val="16"/>
                <w:lang w:eastAsia="es-ES"/>
              </w:rPr>
              <w:t>President</w:t>
            </w:r>
            <w:r w:rsidR="00672308" w:rsidRPr="00795B22">
              <w:rPr>
                <w:rFonts w:ascii="Arial" w:eastAsia="Times New Roman" w:hAnsi="Arial" w:cs="Arial"/>
                <w:b/>
                <w:bCs/>
                <w:kern w:val="16"/>
                <w:lang w:eastAsia="es-ES"/>
              </w:rPr>
              <w:t>a</w:t>
            </w:r>
            <w:proofErr w:type="gramEnd"/>
          </w:p>
          <w:p w14:paraId="5F8F3463" w14:textId="77777777" w:rsidR="00672308" w:rsidRPr="00795B22" w:rsidRDefault="00672308" w:rsidP="005231B7">
            <w:pPr>
              <w:spacing w:after="0" w:line="240" w:lineRule="auto"/>
              <w:ind w:left="284"/>
              <w:jc w:val="center"/>
              <w:rPr>
                <w:rFonts w:ascii="Arial" w:eastAsia="Times New Roman" w:hAnsi="Arial" w:cs="Arial"/>
                <w:b/>
                <w:bCs/>
                <w:lang w:eastAsia="es-MX"/>
              </w:rPr>
            </w:pPr>
            <w:r w:rsidRPr="00795B22">
              <w:rPr>
                <w:rFonts w:ascii="Arial" w:eastAsia="Times New Roman" w:hAnsi="Arial" w:cs="Arial"/>
                <w:b/>
                <w:bCs/>
                <w:lang w:eastAsia="es-MX"/>
              </w:rPr>
              <w:t xml:space="preserve">Laura Hortensia </w:t>
            </w:r>
          </w:p>
          <w:p w14:paraId="0111126F" w14:textId="313F48A9" w:rsidR="00555801" w:rsidRPr="00C23FD3" w:rsidRDefault="00672308" w:rsidP="00F66D1B">
            <w:pPr>
              <w:spacing w:after="0" w:line="240" w:lineRule="auto"/>
              <w:ind w:left="284"/>
              <w:jc w:val="center"/>
              <w:rPr>
                <w:rFonts w:ascii="Arial" w:eastAsia="Times New Roman" w:hAnsi="Arial" w:cs="Arial"/>
                <w:b/>
                <w:bCs/>
                <w:kern w:val="16"/>
                <w:sz w:val="23"/>
                <w:szCs w:val="23"/>
                <w:lang w:eastAsia="es-ES"/>
              </w:rPr>
            </w:pPr>
            <w:r w:rsidRPr="00795B22">
              <w:rPr>
                <w:rFonts w:ascii="Arial" w:eastAsia="Times New Roman" w:hAnsi="Arial" w:cs="Arial"/>
                <w:b/>
                <w:bCs/>
                <w:lang w:eastAsia="es-MX"/>
              </w:rPr>
              <w:t>Llamas Hernández</w:t>
            </w:r>
          </w:p>
        </w:tc>
        <w:tc>
          <w:tcPr>
            <w:tcW w:w="4717" w:type="dxa"/>
          </w:tcPr>
          <w:p w14:paraId="2AECA143" w14:textId="77777777" w:rsidR="00F66D1B" w:rsidRDefault="00F66D1B" w:rsidP="00F66D1B">
            <w:pPr>
              <w:spacing w:after="0" w:line="240" w:lineRule="auto"/>
              <w:ind w:left="284"/>
              <w:jc w:val="center"/>
              <w:rPr>
                <w:rFonts w:ascii="Arial" w:eastAsia="Times New Roman" w:hAnsi="Arial" w:cs="Arial"/>
                <w:b/>
                <w:bCs/>
                <w:kern w:val="16"/>
                <w:sz w:val="23"/>
                <w:szCs w:val="23"/>
                <w:lang w:eastAsia="es-ES"/>
              </w:rPr>
            </w:pPr>
          </w:p>
          <w:p w14:paraId="66B84CFC" w14:textId="6F65AEB7" w:rsidR="00FA77EB" w:rsidRPr="00795B22" w:rsidRDefault="00F66D1B" w:rsidP="00F66D1B">
            <w:pPr>
              <w:spacing w:after="0" w:line="240" w:lineRule="auto"/>
              <w:ind w:left="284"/>
              <w:jc w:val="center"/>
              <w:rPr>
                <w:rFonts w:ascii="Arial" w:eastAsia="Times New Roman" w:hAnsi="Arial" w:cs="Arial"/>
                <w:b/>
                <w:bCs/>
                <w:kern w:val="16"/>
                <w:lang w:eastAsia="es-ES"/>
              </w:rPr>
            </w:pPr>
            <w:r w:rsidRPr="00795B22">
              <w:rPr>
                <w:rFonts w:ascii="Arial" w:eastAsia="Times New Roman" w:hAnsi="Arial" w:cs="Arial"/>
                <w:b/>
                <w:bCs/>
                <w:kern w:val="16"/>
                <w:lang w:eastAsia="es-ES"/>
              </w:rPr>
              <w:t>S</w:t>
            </w:r>
            <w:r w:rsidR="00555801" w:rsidRPr="00795B22">
              <w:rPr>
                <w:rFonts w:ascii="Arial" w:eastAsia="Times New Roman" w:hAnsi="Arial" w:cs="Arial"/>
                <w:b/>
                <w:bCs/>
                <w:kern w:val="16"/>
                <w:lang w:eastAsia="es-ES"/>
              </w:rPr>
              <w:t>ecretari</w:t>
            </w:r>
            <w:r w:rsidR="00672308" w:rsidRPr="00795B22">
              <w:rPr>
                <w:rFonts w:ascii="Arial" w:eastAsia="Times New Roman" w:hAnsi="Arial" w:cs="Arial"/>
                <w:b/>
                <w:bCs/>
                <w:kern w:val="16"/>
                <w:lang w:eastAsia="es-ES"/>
              </w:rPr>
              <w:t>a</w:t>
            </w:r>
            <w:r w:rsidR="00555801" w:rsidRPr="00795B22">
              <w:rPr>
                <w:rFonts w:ascii="Arial" w:eastAsia="Times New Roman" w:hAnsi="Arial" w:cs="Arial"/>
                <w:b/>
                <w:bCs/>
                <w:kern w:val="16"/>
                <w:lang w:eastAsia="es-ES"/>
              </w:rPr>
              <w:t xml:space="preserve"> General de Acuerdos en </w:t>
            </w:r>
            <w:r w:rsidR="005231B7" w:rsidRPr="00795B22">
              <w:rPr>
                <w:rFonts w:ascii="Arial" w:eastAsia="Times New Roman" w:hAnsi="Arial" w:cs="Arial"/>
                <w:b/>
                <w:bCs/>
                <w:kern w:val="16"/>
                <w:lang w:eastAsia="es-ES"/>
              </w:rPr>
              <w:t>F</w:t>
            </w:r>
            <w:r w:rsidR="00555801" w:rsidRPr="00795B22">
              <w:rPr>
                <w:rFonts w:ascii="Arial" w:eastAsia="Times New Roman" w:hAnsi="Arial" w:cs="Arial"/>
                <w:b/>
                <w:bCs/>
                <w:kern w:val="16"/>
                <w:lang w:eastAsia="es-ES"/>
              </w:rPr>
              <w:t>unciones</w:t>
            </w:r>
          </w:p>
          <w:p w14:paraId="06FCEBE8" w14:textId="71EBC159" w:rsidR="00555801" w:rsidRPr="00C23FD3" w:rsidRDefault="00795B22" w:rsidP="00682E7B">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5B22">
              <w:rPr>
                <w:rFonts w:ascii="Arial" w:eastAsia="Times New Roman" w:hAnsi="Arial" w:cs="Arial"/>
                <w:b/>
                <w:bCs/>
                <w:kern w:val="16"/>
                <w:lang w:eastAsia="es-ES"/>
              </w:rPr>
              <w:t>María del Carmen Ramírez Zúñiga</w:t>
            </w:r>
          </w:p>
        </w:tc>
      </w:tr>
    </w:tbl>
    <w:p w14:paraId="5ACD3039" w14:textId="5EDCA7D7" w:rsidR="00026873" w:rsidRPr="005231B7" w:rsidRDefault="00026873" w:rsidP="00F66D1B">
      <w:pPr>
        <w:spacing w:after="0" w:line="360" w:lineRule="auto"/>
        <w:rPr>
          <w:rFonts w:ascii="Arial" w:eastAsia="Times New Roman" w:hAnsi="Arial" w:cs="Arial"/>
          <w:b/>
          <w:bCs/>
          <w:kern w:val="16"/>
          <w:lang w:eastAsia="es-ES"/>
        </w:rPr>
      </w:pPr>
    </w:p>
    <w:bookmarkEnd w:id="2"/>
    <w:sectPr w:rsidR="00026873" w:rsidRPr="005231B7" w:rsidSect="00F66D1B">
      <w:headerReference w:type="even" r:id="rId7"/>
      <w:headerReference w:type="default" r:id="rId8"/>
      <w:footerReference w:type="default" r:id="rId9"/>
      <w:pgSz w:w="12240" w:h="20160" w:code="5"/>
      <w:pgMar w:top="2410"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2">
    <w:p w14:paraId="4634F042" w14:textId="77777777" w:rsidR="001C7582" w:rsidRPr="00285EBF" w:rsidRDefault="001C7582" w:rsidP="001C7582">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3">
    <w:p w14:paraId="429E1BB6" w14:textId="77777777" w:rsidR="00120152" w:rsidRPr="00275730" w:rsidRDefault="00120152" w:rsidP="00120152">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 w:id="4">
    <w:p w14:paraId="44BD22AE" w14:textId="77777777" w:rsidR="003065A1" w:rsidRPr="00275730" w:rsidRDefault="003065A1" w:rsidP="003065A1">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104, del </w:t>
      </w:r>
      <w:r w:rsidRPr="00275730">
        <w:rPr>
          <w:rFonts w:ascii="Arial" w:hAnsi="Arial" w:cs="Arial"/>
          <w:smallCaps/>
          <w:sz w:val="16"/>
          <w:szCs w:val="16"/>
        </w:rPr>
        <w:t>Reglamento Interior</w:t>
      </w:r>
      <w:r w:rsidRPr="00275730">
        <w:rPr>
          <w:rFonts w:ascii="Arial" w:hAnsi="Arial" w:cs="Arial"/>
          <w:sz w:val="16"/>
          <w:szCs w:val="16"/>
        </w:rPr>
        <w:t>.</w:t>
      </w:r>
    </w:p>
  </w:footnote>
  <w:footnote w:id="5">
    <w:p w14:paraId="490B201B" w14:textId="77777777" w:rsidR="003065A1" w:rsidRPr="00275730" w:rsidRDefault="003065A1" w:rsidP="003065A1">
      <w:pPr>
        <w:pStyle w:val="Textonotapie"/>
        <w:jc w:val="both"/>
        <w:rPr>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106,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6AB59" w14:textId="29BB7320" w:rsidR="00880B7F" w:rsidRDefault="00880B7F">
    <w:pPr>
      <w:pStyle w:val="Encabezado"/>
    </w:pPr>
    <w:r w:rsidRPr="00880B7F">
      <w:rPr>
        <w:rFonts w:ascii="Century Gothic" w:hAnsi="Century Gothic"/>
        <w:noProof/>
        <w:lang w:eastAsia="es-MX"/>
      </w:rPr>
      <mc:AlternateContent>
        <mc:Choice Requires="wps">
          <w:drawing>
            <wp:anchor distT="0" distB="0" distL="114300" distR="114300" simplePos="0" relativeHeight="251663360" behindDoc="0" locked="0" layoutInCell="0" allowOverlap="1" wp14:anchorId="28362D55" wp14:editId="173C53E4">
              <wp:simplePos x="0" y="0"/>
              <wp:positionH relativeFrom="rightMargin">
                <wp:posOffset>561059</wp:posOffset>
              </wp:positionH>
              <wp:positionV relativeFrom="page">
                <wp:align>center</wp:align>
              </wp:positionV>
              <wp:extent cx="762000" cy="895350"/>
              <wp:effectExtent l="0" t="0" r="0" b="0"/>
              <wp:wrapNone/>
              <wp:docPr id="1187349149"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59359796"/>
                            <w:docPartObj>
                              <w:docPartGallery w:val="Page Numbers (Margins)"/>
                              <w:docPartUnique/>
                            </w:docPartObj>
                          </w:sdtPr>
                          <w:sdtEndPr/>
                          <w:sdtContent>
                            <w:p w14:paraId="42FD5352" w14:textId="77777777" w:rsidR="00880B7F" w:rsidRDefault="00880B7F" w:rsidP="00880B7F">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62D55" id="Rectángulo 2" o:spid="_x0000_s1026" style="position:absolute;margin-left:44.2pt;margin-top:0;width:60pt;height:70.5pt;z-index:251663360;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" o:allowincell="f" stroked="f">
              <v:textbox>
                <w:txbxContent>
                  <w:sdt>
                    <w:sdtPr>
                      <w:rPr>
                        <w:rFonts w:asciiTheme="majorHAnsi" w:eastAsiaTheme="majorEastAsia" w:hAnsiTheme="majorHAnsi" w:cstheme="majorBidi"/>
                        <w:sz w:val="48"/>
                        <w:szCs w:val="48"/>
                      </w:rPr>
                      <w:id w:val="-1759359796"/>
                      <w:docPartObj>
                        <w:docPartGallery w:val="Page Numbers (Margins)"/>
                        <w:docPartUnique/>
                      </w:docPartObj>
                    </w:sdtPr>
                    <w:sdtEndPr/>
                    <w:sdtContent>
                      <w:p w14:paraId="42FD5352" w14:textId="77777777" w:rsidR="00880B7F" w:rsidRDefault="00880B7F" w:rsidP="00880B7F">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38AAA7D" w:rsidR="006B6603" w:rsidRDefault="00B32AD6" w:rsidP="00C252C8">
    <w:pPr>
      <w:pStyle w:val="Encabezado"/>
      <w:tabs>
        <w:tab w:val="left" w:pos="5103"/>
      </w:tabs>
      <w:rPr>
        <w:rFonts w:ascii="Century Gothic" w:hAnsi="Century Gothic"/>
        <w:noProof/>
        <w:lang w:eastAsia="es-MX"/>
      </w:rPr>
    </w:pPr>
    <w:sdt>
      <w:sdtPr>
        <w:rPr>
          <w:rFonts w:ascii="Century Gothic" w:hAnsi="Century Gothic"/>
          <w:noProof/>
          <w:lang w:eastAsia="es-MX"/>
        </w:rPr>
        <w:id w:val="-653908972"/>
        <w:docPartObj>
          <w:docPartGallery w:val="Page Numbers (Margins)"/>
          <w:docPartUnique/>
        </w:docPartObj>
      </w:sdtPr>
      <w:sdtEndPr/>
      <w:sdtContent>
        <w:r w:rsidR="00880B7F" w:rsidRPr="00880B7F">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42CB8868" wp14:editId="11C1F1A8">
                  <wp:simplePos x="0" y="0"/>
                  <wp:positionH relativeFrom="rightMargin">
                    <wp:align>center</wp:align>
                  </wp:positionH>
                  <wp:positionV relativeFrom="page">
                    <wp:align>center</wp:align>
                  </wp:positionV>
                  <wp:extent cx="762000" cy="895350"/>
                  <wp:effectExtent l="0" t="0" r="0" b="0"/>
                  <wp:wrapNone/>
                  <wp:docPr id="72526367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153CD00E" w14:textId="77777777" w:rsidR="00880B7F" w:rsidRDefault="00880B7F">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B8868" 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153CD00E" w14:textId="77777777" w:rsidR="00880B7F" w:rsidRDefault="00880B7F">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34533C"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1751660768" name="Imagen 175166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5402C28E" w:rsidR="006B6603" w:rsidRDefault="0034533C" w:rsidP="001C7582">
    <w:pPr>
      <w:pStyle w:val="Encabezado"/>
      <w:tabs>
        <w:tab w:val="left" w:pos="5103"/>
      </w:tabs>
      <w:jc w:val="right"/>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1C7582">
      <w:rPr>
        <w:rFonts w:ascii="Century Gothic" w:hAnsi="Century Gothic"/>
        <w:b/>
      </w:rPr>
      <w:t>Acuerdo de turno</w:t>
    </w:r>
    <w:r w:rsidR="003E14A1">
      <w:rPr>
        <w:rFonts w:ascii="Century Gothic" w:hAnsi="Century Gothic"/>
        <w:b/>
      </w:rPr>
      <w:t>, Acumulación</w:t>
    </w:r>
    <w:r w:rsidR="001C7582">
      <w:rPr>
        <w:rFonts w:ascii="Century Gothic" w:hAnsi="Century Gothic"/>
        <w:b/>
      </w:rPr>
      <w:t xml:space="preserve"> y </w:t>
    </w:r>
    <w:r w:rsidR="003E14A1">
      <w:rPr>
        <w:rFonts w:ascii="Century Gothic" w:hAnsi="Century Gothic"/>
        <w:b/>
      </w:rPr>
      <w:t>R</w:t>
    </w:r>
    <w:r w:rsidR="001C7582">
      <w:rPr>
        <w:rFonts w:ascii="Century Gothic" w:hAnsi="Century Gothic"/>
        <w:b/>
      </w:rPr>
      <w:t>equerimiento de Presidencia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26873"/>
    <w:rsid w:val="00026C88"/>
    <w:rsid w:val="000357D3"/>
    <w:rsid w:val="00047F40"/>
    <w:rsid w:val="00056B3B"/>
    <w:rsid w:val="000750FD"/>
    <w:rsid w:val="000E338A"/>
    <w:rsid w:val="000E5FB7"/>
    <w:rsid w:val="001065B0"/>
    <w:rsid w:val="00120152"/>
    <w:rsid w:val="00120579"/>
    <w:rsid w:val="0014758F"/>
    <w:rsid w:val="00167797"/>
    <w:rsid w:val="001742D8"/>
    <w:rsid w:val="00196550"/>
    <w:rsid w:val="001A0E38"/>
    <w:rsid w:val="001C7582"/>
    <w:rsid w:val="001E7359"/>
    <w:rsid w:val="001F035E"/>
    <w:rsid w:val="0023212C"/>
    <w:rsid w:val="00233D05"/>
    <w:rsid w:val="00233E46"/>
    <w:rsid w:val="0024134A"/>
    <w:rsid w:val="00245A28"/>
    <w:rsid w:val="00247309"/>
    <w:rsid w:val="00266CE7"/>
    <w:rsid w:val="00275730"/>
    <w:rsid w:val="0028570D"/>
    <w:rsid w:val="002B46B4"/>
    <w:rsid w:val="002D0018"/>
    <w:rsid w:val="002F7BE4"/>
    <w:rsid w:val="003065A1"/>
    <w:rsid w:val="00314352"/>
    <w:rsid w:val="0034533C"/>
    <w:rsid w:val="0036072D"/>
    <w:rsid w:val="003762E5"/>
    <w:rsid w:val="003D645B"/>
    <w:rsid w:val="003E14A1"/>
    <w:rsid w:val="003E4AAE"/>
    <w:rsid w:val="004318B7"/>
    <w:rsid w:val="004327E0"/>
    <w:rsid w:val="004349E9"/>
    <w:rsid w:val="004403C8"/>
    <w:rsid w:val="004425BB"/>
    <w:rsid w:val="0045764D"/>
    <w:rsid w:val="00461C01"/>
    <w:rsid w:val="004722DC"/>
    <w:rsid w:val="00480578"/>
    <w:rsid w:val="00481B69"/>
    <w:rsid w:val="0049280A"/>
    <w:rsid w:val="00493619"/>
    <w:rsid w:val="005231B7"/>
    <w:rsid w:val="005357A9"/>
    <w:rsid w:val="005425EC"/>
    <w:rsid w:val="00555801"/>
    <w:rsid w:val="005A5D35"/>
    <w:rsid w:val="005B48E1"/>
    <w:rsid w:val="005C0022"/>
    <w:rsid w:val="005E39BB"/>
    <w:rsid w:val="006228E8"/>
    <w:rsid w:val="0062544D"/>
    <w:rsid w:val="00631CC9"/>
    <w:rsid w:val="00631E08"/>
    <w:rsid w:val="00632C16"/>
    <w:rsid w:val="00634674"/>
    <w:rsid w:val="00664CFF"/>
    <w:rsid w:val="00672308"/>
    <w:rsid w:val="00682E7B"/>
    <w:rsid w:val="006B6603"/>
    <w:rsid w:val="006E4A84"/>
    <w:rsid w:val="00715097"/>
    <w:rsid w:val="0072022B"/>
    <w:rsid w:val="00723CBD"/>
    <w:rsid w:val="00743571"/>
    <w:rsid w:val="0074637A"/>
    <w:rsid w:val="00762E19"/>
    <w:rsid w:val="007678BE"/>
    <w:rsid w:val="00773F83"/>
    <w:rsid w:val="00795B22"/>
    <w:rsid w:val="007974F0"/>
    <w:rsid w:val="00797C8C"/>
    <w:rsid w:val="007B55F7"/>
    <w:rsid w:val="007D1747"/>
    <w:rsid w:val="00817557"/>
    <w:rsid w:val="0083662E"/>
    <w:rsid w:val="008439DA"/>
    <w:rsid w:val="008623BA"/>
    <w:rsid w:val="00866475"/>
    <w:rsid w:val="00866C6D"/>
    <w:rsid w:val="0087157B"/>
    <w:rsid w:val="008776BD"/>
    <w:rsid w:val="00880B7F"/>
    <w:rsid w:val="008C5E6E"/>
    <w:rsid w:val="008D7431"/>
    <w:rsid w:val="00906625"/>
    <w:rsid w:val="00906AEE"/>
    <w:rsid w:val="0091738F"/>
    <w:rsid w:val="0092149F"/>
    <w:rsid w:val="0094032C"/>
    <w:rsid w:val="00965856"/>
    <w:rsid w:val="00992A84"/>
    <w:rsid w:val="0099577B"/>
    <w:rsid w:val="009C6C6F"/>
    <w:rsid w:val="009C6F60"/>
    <w:rsid w:val="009F6485"/>
    <w:rsid w:val="009F694B"/>
    <w:rsid w:val="00A15DAD"/>
    <w:rsid w:val="00A32ADD"/>
    <w:rsid w:val="00A41CDE"/>
    <w:rsid w:val="00A86147"/>
    <w:rsid w:val="00B02A9E"/>
    <w:rsid w:val="00B20F71"/>
    <w:rsid w:val="00B276C3"/>
    <w:rsid w:val="00B32AD6"/>
    <w:rsid w:val="00B469D2"/>
    <w:rsid w:val="00B511A6"/>
    <w:rsid w:val="00B620AF"/>
    <w:rsid w:val="00B66D2F"/>
    <w:rsid w:val="00B852E2"/>
    <w:rsid w:val="00B9223C"/>
    <w:rsid w:val="00B970FA"/>
    <w:rsid w:val="00BA546C"/>
    <w:rsid w:val="00BC22AF"/>
    <w:rsid w:val="00BE1140"/>
    <w:rsid w:val="00BF531E"/>
    <w:rsid w:val="00C11776"/>
    <w:rsid w:val="00C23FD3"/>
    <w:rsid w:val="00C461CE"/>
    <w:rsid w:val="00C625CA"/>
    <w:rsid w:val="00C64975"/>
    <w:rsid w:val="00C82E22"/>
    <w:rsid w:val="00C87EDD"/>
    <w:rsid w:val="00C9126D"/>
    <w:rsid w:val="00C95FCB"/>
    <w:rsid w:val="00CA282F"/>
    <w:rsid w:val="00CE1996"/>
    <w:rsid w:val="00D035D3"/>
    <w:rsid w:val="00D11EAB"/>
    <w:rsid w:val="00D33F9B"/>
    <w:rsid w:val="00D37692"/>
    <w:rsid w:val="00D92F22"/>
    <w:rsid w:val="00DA5E73"/>
    <w:rsid w:val="00DB57FA"/>
    <w:rsid w:val="00DC63EC"/>
    <w:rsid w:val="00DE4527"/>
    <w:rsid w:val="00DF5DE4"/>
    <w:rsid w:val="00E21ECD"/>
    <w:rsid w:val="00E26C6D"/>
    <w:rsid w:val="00E33127"/>
    <w:rsid w:val="00E33F2B"/>
    <w:rsid w:val="00E503A9"/>
    <w:rsid w:val="00E80CE7"/>
    <w:rsid w:val="00E83599"/>
    <w:rsid w:val="00E855D5"/>
    <w:rsid w:val="00E92320"/>
    <w:rsid w:val="00EA657C"/>
    <w:rsid w:val="00EC2088"/>
    <w:rsid w:val="00EC4E9B"/>
    <w:rsid w:val="00ED0261"/>
    <w:rsid w:val="00EE5917"/>
    <w:rsid w:val="00EE6CF1"/>
    <w:rsid w:val="00EF6624"/>
    <w:rsid w:val="00F02173"/>
    <w:rsid w:val="00F621D9"/>
    <w:rsid w:val="00F668A2"/>
    <w:rsid w:val="00F66D1B"/>
    <w:rsid w:val="00F70278"/>
    <w:rsid w:val="00F91EB2"/>
    <w:rsid w:val="00FA77EB"/>
    <w:rsid w:val="00FB66A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715</Words>
  <Characters>3936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Notificador</cp:lastModifiedBy>
  <cp:revision>8</cp:revision>
  <cp:lastPrinted>2024-10-21T15:34:00Z</cp:lastPrinted>
  <dcterms:created xsi:type="dcterms:W3CDTF">2024-10-19T03:39:00Z</dcterms:created>
  <dcterms:modified xsi:type="dcterms:W3CDTF">2024-10-21T15:34:00Z</dcterms:modified>
</cp:coreProperties>
</file>