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014" w:rsidRDefault="000E5014" w:rsidP="000E5014">
      <w:pPr>
        <w:spacing w:after="0" w:line="360" w:lineRule="auto"/>
        <w:ind w:left="3261"/>
        <w:jc w:val="both"/>
        <w:rPr>
          <w:rFonts w:ascii="Arial Nova" w:eastAsia="Times New Roman" w:hAnsi="Arial Nova" w:cs="Arial"/>
          <w:sz w:val="24"/>
          <w:szCs w:val="24"/>
          <w:lang w:val="es-ES_tradnl" w:eastAsia="es-ES"/>
        </w:rPr>
      </w:pPr>
      <w:r w:rsidRPr="002B28C5">
        <w:rPr>
          <w:rFonts w:ascii="Arial Nova" w:eastAsia="Times New Roman" w:hAnsi="Arial Nova" w:cs="Arial"/>
          <w:b/>
          <w:sz w:val="24"/>
          <w:szCs w:val="24"/>
          <w:lang w:val="es-ES_tradnl" w:eastAsia="es-ES"/>
        </w:rPr>
        <w:t xml:space="preserve">EXPEDIENTE: </w:t>
      </w:r>
      <w:r w:rsidRPr="002B28C5">
        <w:rPr>
          <w:rFonts w:ascii="Arial Nova" w:eastAsia="Times New Roman" w:hAnsi="Arial Nova" w:cs="Arial"/>
          <w:sz w:val="24"/>
          <w:szCs w:val="24"/>
          <w:lang w:val="es-ES_tradnl" w:eastAsia="es-ES"/>
        </w:rPr>
        <w:t>TEEA-PES-</w:t>
      </w:r>
      <w:r>
        <w:rPr>
          <w:rFonts w:ascii="Arial Nova" w:eastAsia="Times New Roman" w:hAnsi="Arial Nova" w:cs="Arial"/>
          <w:sz w:val="24"/>
          <w:szCs w:val="24"/>
          <w:lang w:val="es-ES_tradnl" w:eastAsia="es-ES"/>
        </w:rPr>
        <w:t>0</w:t>
      </w:r>
      <w:r w:rsidR="004512A7">
        <w:rPr>
          <w:rFonts w:ascii="Arial Nova" w:eastAsia="Times New Roman" w:hAnsi="Arial Nova" w:cs="Arial"/>
          <w:sz w:val="24"/>
          <w:szCs w:val="24"/>
          <w:lang w:val="es-ES_tradnl" w:eastAsia="es-ES"/>
        </w:rPr>
        <w:t>02</w:t>
      </w:r>
      <w:r w:rsidRPr="002B28C5">
        <w:rPr>
          <w:rFonts w:ascii="Arial Nova" w:eastAsia="Times New Roman" w:hAnsi="Arial Nova" w:cs="Arial"/>
          <w:sz w:val="24"/>
          <w:szCs w:val="24"/>
          <w:lang w:val="es-ES_tradnl" w:eastAsia="es-ES"/>
        </w:rPr>
        <w:t>/201</w:t>
      </w:r>
      <w:r w:rsidR="004512A7">
        <w:rPr>
          <w:rFonts w:ascii="Arial Nova" w:eastAsia="Times New Roman" w:hAnsi="Arial Nova" w:cs="Arial"/>
          <w:sz w:val="24"/>
          <w:szCs w:val="24"/>
          <w:lang w:val="es-ES_tradnl" w:eastAsia="es-ES"/>
        </w:rPr>
        <w:t>9</w:t>
      </w:r>
      <w:r w:rsidR="000C0708">
        <w:rPr>
          <w:rFonts w:ascii="Arial Nova" w:eastAsia="Times New Roman" w:hAnsi="Arial Nova" w:cs="Arial"/>
          <w:sz w:val="24"/>
          <w:szCs w:val="24"/>
          <w:lang w:val="es-ES_tradnl" w:eastAsia="es-ES"/>
        </w:rPr>
        <w:t>.</w:t>
      </w:r>
    </w:p>
    <w:p w:rsidR="000E5014" w:rsidRPr="002B28C5" w:rsidRDefault="000E5014" w:rsidP="000E5014">
      <w:pPr>
        <w:spacing w:after="0" w:line="360" w:lineRule="auto"/>
        <w:ind w:left="3261"/>
        <w:jc w:val="both"/>
        <w:rPr>
          <w:rFonts w:ascii="Arial Nova" w:eastAsia="Times New Roman" w:hAnsi="Arial Nova" w:cs="Arial"/>
          <w:sz w:val="24"/>
          <w:szCs w:val="24"/>
          <w:lang w:val="es-ES_tradnl" w:eastAsia="es-ES"/>
        </w:rPr>
      </w:pPr>
      <w:r w:rsidRPr="002B28C5">
        <w:rPr>
          <w:rFonts w:ascii="Arial Nova" w:eastAsia="Times New Roman" w:hAnsi="Arial Nova" w:cs="Arial"/>
          <w:b/>
          <w:sz w:val="24"/>
          <w:szCs w:val="24"/>
          <w:lang w:val="es-ES_tradnl" w:eastAsia="es-ES"/>
        </w:rPr>
        <w:t>DENUNCIANTE:</w:t>
      </w:r>
      <w:r w:rsidRPr="002B28C5">
        <w:rPr>
          <w:rFonts w:ascii="Arial Nova" w:eastAsia="Times New Roman" w:hAnsi="Arial Nova" w:cs="Arial"/>
          <w:sz w:val="24"/>
          <w:szCs w:val="24"/>
          <w:lang w:val="es-ES_tradnl" w:eastAsia="es-ES"/>
        </w:rPr>
        <w:t xml:space="preserve"> </w:t>
      </w:r>
      <w:r w:rsidR="004512A7">
        <w:rPr>
          <w:rFonts w:ascii="Arial Nova" w:eastAsia="Times New Roman" w:hAnsi="Arial Nova" w:cs="Arial"/>
          <w:sz w:val="24"/>
          <w:szCs w:val="24"/>
          <w:lang w:val="es-ES_tradnl" w:eastAsia="es-ES"/>
        </w:rPr>
        <w:t>Lic. Eloy Ruiz Carrillo, representante propietario del partido político MORENA ante el Consejo General del Instituto Estatal Electoral de Aguascalientes.</w:t>
      </w:r>
    </w:p>
    <w:p w:rsidR="000E5014" w:rsidRPr="002B28C5" w:rsidRDefault="000E5014" w:rsidP="000E5014">
      <w:pPr>
        <w:spacing w:after="0" w:line="360" w:lineRule="auto"/>
        <w:ind w:left="3261"/>
        <w:jc w:val="both"/>
        <w:rPr>
          <w:rFonts w:ascii="Arial Nova" w:eastAsia="Times New Roman" w:hAnsi="Arial Nova" w:cs="Arial"/>
          <w:sz w:val="24"/>
          <w:szCs w:val="24"/>
          <w:lang w:val="es-ES_tradnl" w:eastAsia="es-ES"/>
        </w:rPr>
      </w:pPr>
      <w:r w:rsidRPr="002B28C5">
        <w:rPr>
          <w:rFonts w:ascii="Arial Nova" w:eastAsia="Times New Roman" w:hAnsi="Arial Nova" w:cs="Arial"/>
          <w:b/>
          <w:sz w:val="24"/>
          <w:szCs w:val="24"/>
          <w:lang w:val="es-ES_tradnl" w:eastAsia="es-ES"/>
        </w:rPr>
        <w:t>DENUNCIADO</w:t>
      </w:r>
      <w:r>
        <w:rPr>
          <w:rFonts w:ascii="Arial Nova" w:eastAsia="Times New Roman" w:hAnsi="Arial Nova" w:cs="Arial"/>
          <w:b/>
          <w:sz w:val="24"/>
          <w:szCs w:val="24"/>
          <w:lang w:val="es-ES_tradnl" w:eastAsia="es-ES"/>
        </w:rPr>
        <w:t>S</w:t>
      </w:r>
      <w:r w:rsidRPr="002B28C5">
        <w:rPr>
          <w:rFonts w:ascii="Arial Nova" w:eastAsia="Times New Roman" w:hAnsi="Arial Nova" w:cs="Arial"/>
          <w:b/>
          <w:sz w:val="24"/>
          <w:szCs w:val="24"/>
          <w:lang w:val="es-ES_tradnl" w:eastAsia="es-ES"/>
        </w:rPr>
        <w:t>:</w:t>
      </w:r>
      <w:r w:rsidR="004512A7">
        <w:rPr>
          <w:rFonts w:ascii="Arial Nova" w:eastAsia="Times New Roman" w:hAnsi="Arial Nova" w:cs="Arial"/>
          <w:sz w:val="24"/>
          <w:szCs w:val="24"/>
          <w:lang w:val="es-ES_tradnl" w:eastAsia="es-ES"/>
        </w:rPr>
        <w:t xml:space="preserve"> Partido Acción Nacional y María Teresa Jiménez Esquivel, candidata a la alcaldía de Aguascalientes.</w:t>
      </w:r>
    </w:p>
    <w:p w:rsidR="000E5014" w:rsidRPr="002B28C5" w:rsidRDefault="000E5014" w:rsidP="004512A7">
      <w:pPr>
        <w:spacing w:before="100" w:beforeAutospacing="1" w:after="100" w:afterAutospacing="1" w:line="360" w:lineRule="auto"/>
        <w:ind w:left="708"/>
        <w:jc w:val="both"/>
        <w:rPr>
          <w:rFonts w:ascii="Arial Nova" w:eastAsia="Times New Roman" w:hAnsi="Arial Nova" w:cs="Arial"/>
          <w:sz w:val="24"/>
          <w:szCs w:val="24"/>
          <w:lang w:val="es-ES_tradnl" w:eastAsia="es-ES"/>
        </w:rPr>
      </w:pPr>
      <w:r w:rsidRPr="002B28C5">
        <w:rPr>
          <w:rFonts w:ascii="Arial Nova" w:eastAsia="Times New Roman" w:hAnsi="Arial Nova" w:cs="Arial"/>
          <w:sz w:val="24"/>
          <w:szCs w:val="24"/>
          <w:lang w:val="es-ES_tradnl" w:eastAsia="es-ES"/>
        </w:rPr>
        <w:t xml:space="preserve">Aguascalientes, Aguascalientes, </w:t>
      </w:r>
      <w:r w:rsidR="000C0708">
        <w:rPr>
          <w:rFonts w:ascii="Arial Nova" w:eastAsia="Times New Roman" w:hAnsi="Arial Nova" w:cs="Arial"/>
          <w:sz w:val="24"/>
          <w:szCs w:val="24"/>
          <w:lang w:val="es-ES_tradnl" w:eastAsia="es-ES"/>
        </w:rPr>
        <w:t>dieciséis</w:t>
      </w:r>
      <w:r w:rsidR="004512A7">
        <w:rPr>
          <w:rFonts w:ascii="Arial Nova" w:eastAsia="Times New Roman" w:hAnsi="Arial Nova" w:cs="Arial"/>
          <w:sz w:val="24"/>
          <w:szCs w:val="24"/>
          <w:lang w:val="es-ES_tradnl" w:eastAsia="es-ES"/>
        </w:rPr>
        <w:t xml:space="preserve"> </w:t>
      </w:r>
      <w:r w:rsidRPr="002B28C5">
        <w:rPr>
          <w:rFonts w:ascii="Arial Nova" w:eastAsia="Times New Roman" w:hAnsi="Arial Nova" w:cs="Arial"/>
          <w:sz w:val="24"/>
          <w:szCs w:val="24"/>
          <w:lang w:val="es-ES_tradnl" w:eastAsia="es-ES"/>
        </w:rPr>
        <w:t xml:space="preserve">de </w:t>
      </w:r>
      <w:r w:rsidR="004512A7">
        <w:rPr>
          <w:rFonts w:ascii="Arial Nova" w:eastAsia="Times New Roman" w:hAnsi="Arial Nova" w:cs="Arial"/>
          <w:sz w:val="24"/>
          <w:szCs w:val="24"/>
          <w:lang w:val="es-ES_tradnl" w:eastAsia="es-ES"/>
        </w:rPr>
        <w:t>mayo</w:t>
      </w:r>
      <w:r>
        <w:rPr>
          <w:rFonts w:ascii="Arial Nova" w:eastAsia="Times New Roman" w:hAnsi="Arial Nova" w:cs="Arial"/>
          <w:sz w:val="24"/>
          <w:szCs w:val="24"/>
          <w:lang w:val="es-ES_tradnl" w:eastAsia="es-ES"/>
        </w:rPr>
        <w:t xml:space="preserve"> </w:t>
      </w:r>
      <w:r w:rsidR="000C0708">
        <w:rPr>
          <w:rFonts w:ascii="Arial Nova" w:eastAsia="Times New Roman" w:hAnsi="Arial Nova" w:cs="Arial"/>
          <w:sz w:val="24"/>
          <w:szCs w:val="24"/>
          <w:lang w:val="es-ES_tradnl" w:eastAsia="es-ES"/>
        </w:rPr>
        <w:t xml:space="preserve">del </w:t>
      </w:r>
      <w:r w:rsidRPr="002B28C5">
        <w:rPr>
          <w:rFonts w:ascii="Arial Nova" w:eastAsia="Times New Roman" w:hAnsi="Arial Nova" w:cs="Arial"/>
          <w:sz w:val="24"/>
          <w:szCs w:val="24"/>
          <w:lang w:val="es-ES_tradnl" w:eastAsia="es-ES"/>
        </w:rPr>
        <w:t>dos mil dieci</w:t>
      </w:r>
      <w:r w:rsidR="004512A7">
        <w:rPr>
          <w:rFonts w:ascii="Arial Nova" w:eastAsia="Times New Roman" w:hAnsi="Arial Nova" w:cs="Arial"/>
          <w:sz w:val="24"/>
          <w:szCs w:val="24"/>
          <w:lang w:val="es-ES_tradnl" w:eastAsia="es-ES"/>
        </w:rPr>
        <w:t>nueve</w:t>
      </w:r>
      <w:r w:rsidRPr="002B28C5">
        <w:rPr>
          <w:rFonts w:ascii="Arial Nova" w:eastAsia="Times New Roman" w:hAnsi="Arial Nova" w:cs="Arial"/>
          <w:sz w:val="24"/>
          <w:szCs w:val="24"/>
          <w:lang w:val="es-ES_tradnl" w:eastAsia="es-ES"/>
        </w:rPr>
        <w:t>.</w:t>
      </w:r>
    </w:p>
    <w:p w:rsidR="000E5014" w:rsidRPr="002B28C5" w:rsidRDefault="004512A7" w:rsidP="000E5014">
      <w:pPr>
        <w:spacing w:before="100" w:beforeAutospacing="1" w:after="100" w:afterAutospacing="1" w:line="360" w:lineRule="auto"/>
        <w:jc w:val="both"/>
        <w:rPr>
          <w:rFonts w:ascii="Arial Nova" w:eastAsia="Times New Roman" w:hAnsi="Arial Nova" w:cs="Arial"/>
          <w:b/>
          <w:sz w:val="24"/>
          <w:szCs w:val="24"/>
          <w:lang w:val="es-ES" w:eastAsia="es-ES"/>
        </w:rPr>
      </w:pPr>
      <w:r>
        <w:rPr>
          <w:rFonts w:ascii="Arial Nova" w:hAnsi="Arial Nova" w:cs="Arial"/>
          <w:sz w:val="24"/>
          <w:szCs w:val="24"/>
        </w:rPr>
        <w:t>El</w:t>
      </w:r>
      <w:r w:rsidR="000E5014" w:rsidRPr="002B28C5">
        <w:rPr>
          <w:rFonts w:ascii="Arial Nova" w:hAnsi="Arial Nova" w:cs="Arial"/>
          <w:sz w:val="24"/>
          <w:szCs w:val="24"/>
        </w:rPr>
        <w:t xml:space="preserve"> Secretari</w:t>
      </w:r>
      <w:r>
        <w:rPr>
          <w:rFonts w:ascii="Arial Nova" w:hAnsi="Arial Nova" w:cs="Arial"/>
          <w:sz w:val="24"/>
          <w:szCs w:val="24"/>
        </w:rPr>
        <w:t>o</w:t>
      </w:r>
      <w:r w:rsidR="000E5014" w:rsidRPr="002B28C5">
        <w:rPr>
          <w:rFonts w:ascii="Arial Nova" w:hAnsi="Arial Nova" w:cs="Arial"/>
          <w:sz w:val="24"/>
          <w:szCs w:val="24"/>
        </w:rPr>
        <w:t xml:space="preserve"> de Estudio</w:t>
      </w:r>
      <w:r w:rsidR="000C0708">
        <w:rPr>
          <w:rStyle w:val="Refdenotaalpie"/>
          <w:rFonts w:ascii="Arial Nova" w:hAnsi="Arial Nova" w:cs="Arial"/>
          <w:sz w:val="24"/>
          <w:szCs w:val="24"/>
        </w:rPr>
        <w:footnoteReference w:id="1"/>
      </w:r>
      <w:r w:rsidR="000E5014" w:rsidRPr="002B28C5">
        <w:rPr>
          <w:rFonts w:ascii="Arial Nova" w:hAnsi="Arial Nova" w:cs="Arial"/>
          <w:sz w:val="24"/>
          <w:szCs w:val="24"/>
        </w:rPr>
        <w:t xml:space="preserve"> da cuenta a la Magistrada Instructora con el Acuerdo de Turno dictado por el Magistrado Presidente por el que acusa la recepción del </w:t>
      </w:r>
      <w:r w:rsidR="000E5014" w:rsidRPr="002B28C5">
        <w:rPr>
          <w:rFonts w:ascii="Arial Nova" w:hAnsi="Arial Nova" w:cs="Arial"/>
          <w:b/>
          <w:sz w:val="24"/>
          <w:szCs w:val="24"/>
        </w:rPr>
        <w:t xml:space="preserve">Procedimiento Especial Sancionador </w:t>
      </w:r>
      <w:r w:rsidR="000E5014" w:rsidRPr="002B28C5">
        <w:rPr>
          <w:rFonts w:ascii="Arial Nova" w:hAnsi="Arial Nova" w:cs="Arial"/>
          <w:sz w:val="24"/>
          <w:szCs w:val="24"/>
        </w:rPr>
        <w:t xml:space="preserve">con número de expediente </w:t>
      </w:r>
      <w:r w:rsidR="000E5014" w:rsidRPr="002B28C5">
        <w:rPr>
          <w:rFonts w:ascii="Arial Nova" w:hAnsi="Arial Nova" w:cs="Arial"/>
          <w:b/>
          <w:sz w:val="24"/>
          <w:szCs w:val="24"/>
        </w:rPr>
        <w:t>IEE/PES/0</w:t>
      </w:r>
      <w:r>
        <w:rPr>
          <w:rFonts w:ascii="Arial Nova" w:hAnsi="Arial Nova" w:cs="Arial"/>
          <w:b/>
          <w:sz w:val="24"/>
          <w:szCs w:val="24"/>
        </w:rPr>
        <w:t>03</w:t>
      </w:r>
      <w:r w:rsidR="000E5014" w:rsidRPr="002B28C5">
        <w:rPr>
          <w:rFonts w:ascii="Arial Nova" w:hAnsi="Arial Nova" w:cs="Arial"/>
          <w:b/>
          <w:sz w:val="24"/>
          <w:szCs w:val="24"/>
        </w:rPr>
        <w:t>/201</w:t>
      </w:r>
      <w:r>
        <w:rPr>
          <w:rFonts w:ascii="Arial Nova" w:hAnsi="Arial Nova" w:cs="Arial"/>
          <w:b/>
          <w:sz w:val="24"/>
          <w:szCs w:val="24"/>
        </w:rPr>
        <w:t>9</w:t>
      </w:r>
      <w:r w:rsidR="000E5014" w:rsidRPr="002B28C5">
        <w:rPr>
          <w:rFonts w:ascii="Arial Nova" w:hAnsi="Arial Nova" w:cs="Arial"/>
          <w:sz w:val="24"/>
          <w:szCs w:val="24"/>
        </w:rPr>
        <w:t xml:space="preserve">, radicándolo bajo el número de expediente </w:t>
      </w:r>
      <w:r w:rsidR="000E5014" w:rsidRPr="002B28C5">
        <w:rPr>
          <w:rFonts w:ascii="Arial Nova" w:hAnsi="Arial Nova" w:cs="Arial"/>
          <w:b/>
          <w:sz w:val="24"/>
          <w:szCs w:val="24"/>
        </w:rPr>
        <w:t>TEEA-PES-0</w:t>
      </w:r>
      <w:r>
        <w:rPr>
          <w:rFonts w:ascii="Arial Nova" w:hAnsi="Arial Nova" w:cs="Arial"/>
          <w:b/>
          <w:sz w:val="24"/>
          <w:szCs w:val="24"/>
        </w:rPr>
        <w:t>02</w:t>
      </w:r>
      <w:r w:rsidR="000E5014" w:rsidRPr="002B28C5">
        <w:rPr>
          <w:rFonts w:ascii="Arial Nova" w:hAnsi="Arial Nova" w:cs="Arial"/>
          <w:b/>
          <w:sz w:val="24"/>
          <w:szCs w:val="24"/>
        </w:rPr>
        <w:t>/201</w:t>
      </w:r>
      <w:r>
        <w:rPr>
          <w:rFonts w:ascii="Arial Nova" w:hAnsi="Arial Nova" w:cs="Arial"/>
          <w:b/>
          <w:sz w:val="24"/>
          <w:szCs w:val="24"/>
        </w:rPr>
        <w:t xml:space="preserve">9 </w:t>
      </w:r>
      <w:r w:rsidR="000E5014">
        <w:rPr>
          <w:rFonts w:ascii="Arial Nova" w:hAnsi="Arial Nova" w:cs="Arial"/>
          <w:sz w:val="24"/>
          <w:szCs w:val="24"/>
        </w:rPr>
        <w:t>y</w:t>
      </w:r>
      <w:r w:rsidR="000E5014" w:rsidRPr="002B28C5">
        <w:rPr>
          <w:rFonts w:ascii="Arial Nova" w:hAnsi="Arial Nova" w:cs="Arial"/>
          <w:sz w:val="24"/>
          <w:szCs w:val="24"/>
        </w:rPr>
        <w:t xml:space="preserve"> turnándolo a esta ponencia</w:t>
      </w:r>
      <w:r w:rsidR="000E5014">
        <w:rPr>
          <w:rFonts w:ascii="Arial Nova" w:hAnsi="Arial Nova" w:cs="Arial"/>
          <w:sz w:val="24"/>
          <w:szCs w:val="24"/>
        </w:rPr>
        <w:t>, y</w:t>
      </w:r>
      <w:r>
        <w:rPr>
          <w:rFonts w:ascii="Arial Nova" w:hAnsi="Arial Nova" w:cs="Arial"/>
          <w:sz w:val="24"/>
          <w:szCs w:val="24"/>
        </w:rPr>
        <w:t xml:space="preserve"> </w:t>
      </w:r>
      <w:r w:rsidR="000E5014">
        <w:rPr>
          <w:rFonts w:ascii="Arial Nova" w:hAnsi="Arial Nova" w:cs="Arial"/>
          <w:sz w:val="24"/>
          <w:szCs w:val="24"/>
        </w:rPr>
        <w:t xml:space="preserve">con fundamento en </w:t>
      </w:r>
      <w:r w:rsidR="000E5014" w:rsidRPr="002B28C5">
        <w:rPr>
          <w:rFonts w:ascii="Arial Nova" w:eastAsia="Times New Roman" w:hAnsi="Arial Nova" w:cs="Arial"/>
          <w:sz w:val="24"/>
          <w:szCs w:val="24"/>
          <w:lang w:val="es-ES" w:eastAsia="es-ES"/>
        </w:rPr>
        <w:t xml:space="preserve">lo dispuesto por los artículos 240, </w:t>
      </w:r>
      <w:r w:rsidR="000E5014" w:rsidRPr="002B28C5">
        <w:rPr>
          <w:rFonts w:ascii="Arial Nova" w:hAnsi="Arial Nova" w:cs="Arial"/>
          <w:sz w:val="24"/>
          <w:szCs w:val="24"/>
        </w:rPr>
        <w:t>274, 313, del Código Electoral</w:t>
      </w:r>
      <w:r w:rsidR="000E5014" w:rsidRPr="002B28C5">
        <w:rPr>
          <w:rStyle w:val="Refdenotaalpie"/>
          <w:rFonts w:ascii="Arial Nova" w:hAnsi="Arial Nova" w:cs="Arial"/>
          <w:sz w:val="24"/>
          <w:szCs w:val="24"/>
        </w:rPr>
        <w:footnoteReference w:id="2"/>
      </w:r>
      <w:r w:rsidR="000E5014" w:rsidRPr="002B28C5">
        <w:rPr>
          <w:rFonts w:ascii="Arial Nova" w:hAnsi="Arial Nova" w:cs="Arial"/>
          <w:sz w:val="24"/>
          <w:szCs w:val="24"/>
        </w:rPr>
        <w:t xml:space="preserve">, así como 20, 32, fracción XVIII y 108, fracción II, inciso a) </w:t>
      </w:r>
      <w:r w:rsidR="000E5014" w:rsidRPr="002B28C5">
        <w:rPr>
          <w:rFonts w:ascii="Arial Nova" w:eastAsia="Times New Roman" w:hAnsi="Arial Nova" w:cs="Arial"/>
          <w:sz w:val="24"/>
          <w:szCs w:val="24"/>
          <w:lang w:val="es-ES" w:eastAsia="es-ES"/>
        </w:rPr>
        <w:t>del Reglamento Interior</w:t>
      </w:r>
      <w:r w:rsidR="000E5014" w:rsidRPr="002B28C5">
        <w:rPr>
          <w:rStyle w:val="Refdenotaalpie"/>
          <w:rFonts w:ascii="Arial Nova" w:eastAsia="Times New Roman" w:hAnsi="Arial Nova" w:cs="Arial"/>
          <w:sz w:val="24"/>
          <w:szCs w:val="24"/>
          <w:lang w:val="es-ES" w:eastAsia="es-ES"/>
        </w:rPr>
        <w:footnoteReference w:id="3"/>
      </w:r>
      <w:r w:rsidR="000E5014" w:rsidRPr="002B28C5">
        <w:rPr>
          <w:rFonts w:ascii="Arial Nova" w:eastAsia="Times New Roman" w:hAnsi="Arial Nova" w:cs="Arial"/>
          <w:sz w:val="24"/>
          <w:szCs w:val="24"/>
          <w:lang w:val="es-ES" w:eastAsia="es-ES"/>
        </w:rPr>
        <w:t xml:space="preserve">, </w:t>
      </w:r>
      <w:r w:rsidR="000E5014" w:rsidRPr="002B28C5">
        <w:rPr>
          <w:rFonts w:ascii="Arial Nova" w:eastAsia="Times New Roman" w:hAnsi="Arial Nova" w:cs="Arial"/>
          <w:b/>
          <w:sz w:val="24"/>
          <w:szCs w:val="24"/>
          <w:lang w:val="es-ES" w:eastAsia="es-ES"/>
        </w:rPr>
        <w:t>SE ACUERDA:</w:t>
      </w:r>
    </w:p>
    <w:p w:rsidR="000E5014" w:rsidRPr="002B28C5" w:rsidRDefault="000E5014" w:rsidP="000E5014">
      <w:pPr>
        <w:pStyle w:val="Prrafodelista"/>
        <w:numPr>
          <w:ilvl w:val="0"/>
          <w:numId w:val="2"/>
        </w:numPr>
        <w:spacing w:before="100" w:beforeAutospacing="1" w:after="100" w:afterAutospacing="1" w:line="360" w:lineRule="auto"/>
        <w:jc w:val="both"/>
        <w:rPr>
          <w:rFonts w:ascii="Arial Nova" w:hAnsi="Arial Nova" w:cs="Arial"/>
          <w:b/>
          <w:sz w:val="24"/>
          <w:szCs w:val="24"/>
        </w:rPr>
      </w:pPr>
      <w:r w:rsidRPr="002B28C5">
        <w:rPr>
          <w:rFonts w:ascii="Arial Nova" w:hAnsi="Arial Nova" w:cs="Arial"/>
          <w:b/>
          <w:sz w:val="24"/>
          <w:szCs w:val="24"/>
        </w:rPr>
        <w:t xml:space="preserve">Recepción. </w:t>
      </w:r>
      <w:r w:rsidRPr="002B28C5">
        <w:rPr>
          <w:rFonts w:ascii="Arial Nova" w:hAnsi="Arial Nova" w:cs="Arial"/>
          <w:sz w:val="24"/>
          <w:szCs w:val="24"/>
        </w:rPr>
        <w:t xml:space="preserve">Por recibido el acuerdo dictado en esta fecha por el Magistrado Presidente, y con el que turna a esta ponencia el </w:t>
      </w:r>
      <w:r w:rsidRPr="002B28C5">
        <w:rPr>
          <w:rFonts w:ascii="Arial Nova" w:hAnsi="Arial Nova" w:cs="Arial"/>
          <w:b/>
          <w:sz w:val="24"/>
          <w:szCs w:val="24"/>
        </w:rPr>
        <w:t xml:space="preserve">Procedimiento Especial Sancionador </w:t>
      </w:r>
      <w:r w:rsidRPr="002B28C5">
        <w:rPr>
          <w:rFonts w:ascii="Arial Nova" w:hAnsi="Arial Nova" w:cs="Arial"/>
          <w:sz w:val="24"/>
          <w:szCs w:val="24"/>
        </w:rPr>
        <w:t xml:space="preserve">que ha radicado con el número expediente </w:t>
      </w:r>
      <w:r w:rsidRPr="002B28C5">
        <w:rPr>
          <w:rFonts w:ascii="Arial Nova" w:hAnsi="Arial Nova" w:cs="Arial"/>
          <w:b/>
          <w:sz w:val="24"/>
          <w:szCs w:val="24"/>
        </w:rPr>
        <w:t>TEEA-PES-</w:t>
      </w:r>
      <w:r w:rsidR="004512A7">
        <w:rPr>
          <w:rFonts w:ascii="Arial Nova" w:hAnsi="Arial Nova" w:cs="Arial"/>
          <w:b/>
          <w:sz w:val="24"/>
          <w:szCs w:val="24"/>
        </w:rPr>
        <w:t>002</w:t>
      </w:r>
      <w:r w:rsidRPr="002B28C5">
        <w:rPr>
          <w:rFonts w:ascii="Arial Nova" w:hAnsi="Arial Nova" w:cs="Arial"/>
          <w:b/>
          <w:sz w:val="24"/>
          <w:szCs w:val="24"/>
        </w:rPr>
        <w:t>/201</w:t>
      </w:r>
      <w:r w:rsidR="004512A7">
        <w:rPr>
          <w:rFonts w:ascii="Arial Nova" w:hAnsi="Arial Nova" w:cs="Arial"/>
          <w:b/>
          <w:sz w:val="24"/>
          <w:szCs w:val="24"/>
        </w:rPr>
        <w:t>9</w:t>
      </w:r>
      <w:r w:rsidRPr="002B28C5">
        <w:rPr>
          <w:rFonts w:ascii="Arial Nova" w:hAnsi="Arial Nova" w:cs="Arial"/>
          <w:b/>
          <w:sz w:val="24"/>
          <w:szCs w:val="24"/>
        </w:rPr>
        <w:t xml:space="preserve">. </w:t>
      </w:r>
    </w:p>
    <w:p w:rsidR="000E5014" w:rsidRPr="002B28C5" w:rsidRDefault="000E5014" w:rsidP="000E5014">
      <w:pPr>
        <w:pStyle w:val="Prrafodelista"/>
        <w:spacing w:before="100" w:beforeAutospacing="1" w:after="100" w:afterAutospacing="1" w:line="360" w:lineRule="auto"/>
        <w:ind w:left="1080"/>
        <w:jc w:val="both"/>
        <w:rPr>
          <w:rFonts w:ascii="Arial Nova" w:hAnsi="Arial Nova" w:cs="Arial"/>
          <w:b/>
          <w:sz w:val="24"/>
          <w:szCs w:val="24"/>
        </w:rPr>
      </w:pPr>
    </w:p>
    <w:p w:rsidR="000E5014" w:rsidRPr="002B28C5" w:rsidRDefault="000E5014" w:rsidP="000E5014">
      <w:pPr>
        <w:pStyle w:val="Prrafodelista"/>
        <w:numPr>
          <w:ilvl w:val="0"/>
          <w:numId w:val="2"/>
        </w:numPr>
        <w:spacing w:before="100" w:beforeAutospacing="1" w:after="100" w:afterAutospacing="1" w:line="360" w:lineRule="auto"/>
        <w:jc w:val="both"/>
        <w:rPr>
          <w:rFonts w:ascii="Arial Nova" w:hAnsi="Arial Nova" w:cs="Arial"/>
          <w:sz w:val="24"/>
          <w:szCs w:val="24"/>
        </w:rPr>
      </w:pPr>
      <w:r w:rsidRPr="002B28C5">
        <w:rPr>
          <w:rFonts w:ascii="Arial Nova" w:hAnsi="Arial Nova" w:cs="Arial"/>
          <w:b/>
          <w:sz w:val="24"/>
          <w:szCs w:val="24"/>
        </w:rPr>
        <w:t xml:space="preserve">Radicación. </w:t>
      </w:r>
      <w:r w:rsidRPr="002B28C5">
        <w:rPr>
          <w:rFonts w:ascii="Arial Nova" w:hAnsi="Arial Nova" w:cs="Arial"/>
          <w:sz w:val="24"/>
          <w:szCs w:val="24"/>
        </w:rPr>
        <w:t>Se radica el presente asunto en la Ponencia a cargo de la suscrita Magistrada Electoral.</w:t>
      </w:r>
    </w:p>
    <w:p w:rsidR="000E5014" w:rsidRPr="002B28C5" w:rsidRDefault="000E5014" w:rsidP="000E5014">
      <w:pPr>
        <w:pStyle w:val="Prrafodelista"/>
        <w:spacing w:line="360" w:lineRule="auto"/>
        <w:rPr>
          <w:rFonts w:ascii="Arial Nova" w:hAnsi="Arial Nova" w:cs="Arial"/>
          <w:sz w:val="24"/>
          <w:szCs w:val="24"/>
        </w:rPr>
      </w:pPr>
    </w:p>
    <w:p w:rsidR="000E5014" w:rsidRPr="002B28C5" w:rsidRDefault="000E5014" w:rsidP="000E5014">
      <w:pPr>
        <w:pStyle w:val="Prrafodelista"/>
        <w:numPr>
          <w:ilvl w:val="0"/>
          <w:numId w:val="1"/>
        </w:numPr>
        <w:spacing w:before="100" w:beforeAutospacing="1" w:after="100" w:afterAutospacing="1" w:line="360" w:lineRule="auto"/>
        <w:jc w:val="both"/>
        <w:rPr>
          <w:rFonts w:ascii="Arial Nova" w:hAnsi="Arial Nova" w:cs="Arial"/>
          <w:sz w:val="24"/>
          <w:szCs w:val="24"/>
        </w:rPr>
      </w:pPr>
      <w:r w:rsidRPr="002B28C5">
        <w:rPr>
          <w:rFonts w:ascii="Arial Nova" w:hAnsi="Arial Nova" w:cs="Arial"/>
          <w:b/>
          <w:sz w:val="24"/>
          <w:szCs w:val="24"/>
        </w:rPr>
        <w:t xml:space="preserve">Se tienen por cumplidos los requisitos de la denuncia. </w:t>
      </w:r>
      <w:r w:rsidRPr="002B28C5">
        <w:rPr>
          <w:rFonts w:ascii="Arial Nova" w:hAnsi="Arial Nova" w:cs="Arial"/>
          <w:sz w:val="24"/>
          <w:szCs w:val="24"/>
        </w:rPr>
        <w:t xml:space="preserve">De la revisión de las constancias que integran el </w:t>
      </w:r>
      <w:r>
        <w:rPr>
          <w:rFonts w:ascii="Arial Nova" w:hAnsi="Arial Nova" w:cs="Arial"/>
          <w:sz w:val="24"/>
          <w:szCs w:val="24"/>
        </w:rPr>
        <w:t>expediente,</w:t>
      </w:r>
      <w:r w:rsidRPr="002B28C5">
        <w:rPr>
          <w:rFonts w:ascii="Arial Nova" w:hAnsi="Arial Nova" w:cs="Arial"/>
          <w:sz w:val="24"/>
          <w:szCs w:val="24"/>
        </w:rPr>
        <w:t xml:space="preserve"> se tiene que la denuncia cumple con los requisitos de los artículos 269, del Código Electoral y 68 del Reglamento de Quejas</w:t>
      </w:r>
      <w:r w:rsidRPr="002B28C5">
        <w:rPr>
          <w:rStyle w:val="Refdenotaalpie"/>
          <w:rFonts w:ascii="Arial Nova" w:hAnsi="Arial Nova" w:cs="Arial"/>
          <w:sz w:val="24"/>
          <w:szCs w:val="24"/>
        </w:rPr>
        <w:footnoteReference w:id="4"/>
      </w:r>
      <w:r w:rsidRPr="002B28C5">
        <w:rPr>
          <w:rFonts w:ascii="Arial Nova" w:hAnsi="Arial Nova" w:cs="Arial"/>
          <w:sz w:val="24"/>
          <w:szCs w:val="24"/>
        </w:rPr>
        <w:t>.</w:t>
      </w:r>
    </w:p>
    <w:p w:rsidR="000E5014" w:rsidRPr="002B28C5" w:rsidRDefault="000E5014" w:rsidP="000E5014">
      <w:pPr>
        <w:pStyle w:val="Prrafodelista"/>
        <w:spacing w:before="100" w:beforeAutospacing="1" w:after="100" w:afterAutospacing="1" w:line="360" w:lineRule="auto"/>
        <w:ind w:left="1080"/>
        <w:jc w:val="both"/>
        <w:rPr>
          <w:rFonts w:ascii="Arial Nova" w:hAnsi="Arial Nova" w:cs="Arial"/>
          <w:sz w:val="24"/>
          <w:szCs w:val="24"/>
        </w:rPr>
      </w:pPr>
    </w:p>
    <w:p w:rsidR="000E5014" w:rsidRPr="009F5278" w:rsidRDefault="000E5014" w:rsidP="000E5014">
      <w:pPr>
        <w:pStyle w:val="Prrafodelista"/>
        <w:numPr>
          <w:ilvl w:val="0"/>
          <w:numId w:val="1"/>
        </w:numPr>
        <w:spacing w:before="100" w:beforeAutospacing="1" w:after="100" w:afterAutospacing="1" w:line="360" w:lineRule="auto"/>
        <w:jc w:val="both"/>
        <w:rPr>
          <w:rFonts w:ascii="Arial Nova" w:hAnsi="Arial Nova" w:cs="Arial"/>
          <w:sz w:val="24"/>
          <w:szCs w:val="24"/>
        </w:rPr>
      </w:pPr>
      <w:r w:rsidRPr="009F5278">
        <w:rPr>
          <w:rFonts w:ascii="Arial Nova" w:hAnsi="Arial Nova" w:cs="Arial"/>
          <w:b/>
          <w:sz w:val="24"/>
          <w:szCs w:val="24"/>
        </w:rPr>
        <w:t>Formúlese proyecto de resolución.</w:t>
      </w:r>
      <w:r w:rsidRPr="009F5278">
        <w:rPr>
          <w:rFonts w:ascii="Arial Nova" w:hAnsi="Arial Nova" w:cs="Arial"/>
          <w:sz w:val="24"/>
          <w:szCs w:val="24"/>
        </w:rPr>
        <w:t xml:space="preserve"> Toda vez que el procedimiento se encuentra debidamente sustanciado y no existe trámite alguno pendiente, </w:t>
      </w:r>
      <w:r w:rsidRPr="009F5278">
        <w:rPr>
          <w:rFonts w:ascii="Arial Nova" w:hAnsi="Arial Nova" w:cs="Arial"/>
          <w:sz w:val="24"/>
          <w:szCs w:val="24"/>
        </w:rPr>
        <w:lastRenderedPageBreak/>
        <w:t xml:space="preserve">es que con fundamento en lo dispuesto por el artículo 274, fracción II del Código Electoral, formúlese el proyecto de resolución que en derecho proceda y sométase a consideración del Pleno para su resolución. </w:t>
      </w:r>
    </w:p>
    <w:p w:rsidR="000E5014" w:rsidRPr="002B28C5" w:rsidRDefault="000E5014" w:rsidP="000E5014">
      <w:pPr>
        <w:spacing w:before="100" w:beforeAutospacing="1" w:after="100" w:afterAutospacing="1" w:line="360" w:lineRule="auto"/>
        <w:ind w:firstLine="360"/>
        <w:jc w:val="both"/>
        <w:rPr>
          <w:rFonts w:ascii="Arial Nova" w:eastAsia="Times New Roman" w:hAnsi="Arial Nova" w:cs="Arial"/>
          <w:b/>
          <w:sz w:val="24"/>
          <w:szCs w:val="24"/>
          <w:lang w:val="es-ES_tradnl" w:eastAsia="es-ES"/>
        </w:rPr>
      </w:pPr>
      <w:r w:rsidRPr="002B28C5">
        <w:rPr>
          <w:rFonts w:ascii="Arial Nova" w:eastAsia="Times New Roman" w:hAnsi="Arial Nova" w:cs="Arial"/>
          <w:b/>
          <w:sz w:val="24"/>
          <w:szCs w:val="24"/>
          <w:lang w:val="es-ES_tradnl" w:eastAsia="es-ES"/>
        </w:rPr>
        <w:t xml:space="preserve">NOTIFÍQUESE. </w:t>
      </w:r>
    </w:p>
    <w:p w:rsidR="000E5014" w:rsidRPr="002B28C5" w:rsidRDefault="000E5014" w:rsidP="000E5014">
      <w:pPr>
        <w:spacing w:before="100" w:beforeAutospacing="1" w:after="100" w:afterAutospacing="1" w:line="360" w:lineRule="auto"/>
        <w:jc w:val="both"/>
        <w:rPr>
          <w:rFonts w:ascii="Arial Nova" w:hAnsi="Arial Nova" w:cs="Arial"/>
          <w:sz w:val="24"/>
          <w:szCs w:val="24"/>
        </w:rPr>
      </w:pPr>
      <w:r w:rsidRPr="002B28C5">
        <w:rPr>
          <w:rFonts w:ascii="Arial Nova" w:eastAsia="Times New Roman" w:hAnsi="Arial Nova" w:cs="Arial"/>
          <w:sz w:val="24"/>
          <w:szCs w:val="24"/>
          <w:lang w:val="es-ES_tradnl" w:eastAsia="es-ES"/>
        </w:rPr>
        <w:t>Así lo proveyó y firma la Magistrada del Tribunal Electoral del Estado de Aguascalientes, ante su Secretari</w:t>
      </w:r>
      <w:r w:rsidR="000C0708">
        <w:rPr>
          <w:rFonts w:ascii="Arial Nova" w:eastAsia="Times New Roman" w:hAnsi="Arial Nova" w:cs="Arial"/>
          <w:sz w:val="24"/>
          <w:szCs w:val="24"/>
          <w:lang w:val="es-ES_tradnl" w:eastAsia="es-ES"/>
        </w:rPr>
        <w:t>o</w:t>
      </w:r>
      <w:r w:rsidRPr="002B28C5">
        <w:rPr>
          <w:rFonts w:ascii="Arial Nova" w:eastAsia="Times New Roman" w:hAnsi="Arial Nova" w:cs="Arial"/>
          <w:sz w:val="24"/>
          <w:szCs w:val="24"/>
          <w:lang w:val="es-ES_tradnl" w:eastAsia="es-ES"/>
        </w:rPr>
        <w:t xml:space="preserve"> de Estudio, quien da </w:t>
      </w:r>
      <w:proofErr w:type="gramStart"/>
      <w:r w:rsidRPr="002B28C5">
        <w:rPr>
          <w:rFonts w:ascii="Arial Nova" w:eastAsia="Times New Roman" w:hAnsi="Arial Nova" w:cs="Arial"/>
          <w:sz w:val="24"/>
          <w:szCs w:val="24"/>
          <w:lang w:val="es-ES_tradnl" w:eastAsia="es-ES"/>
        </w:rPr>
        <w:t>fe</w:t>
      </w:r>
      <w:r w:rsidRPr="002B28C5">
        <w:rPr>
          <w:rFonts w:ascii="Arial Nova" w:hAnsi="Arial Nova" w:cs="Arial"/>
          <w:sz w:val="24"/>
          <w:szCs w:val="24"/>
        </w:rPr>
        <w:t>.-</w:t>
      </w:r>
      <w:proofErr w:type="gramEnd"/>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3989"/>
      </w:tblGrid>
      <w:tr w:rsidR="000E5014" w:rsidRPr="002B28C5" w:rsidTr="00595495">
        <w:trPr>
          <w:jc w:val="center"/>
        </w:trPr>
        <w:tc>
          <w:tcPr>
            <w:tcW w:w="3988" w:type="dxa"/>
          </w:tcPr>
          <w:p w:rsidR="000E5014" w:rsidRPr="002B28C5" w:rsidRDefault="000E5014" w:rsidP="00595495">
            <w:pPr>
              <w:spacing w:line="360" w:lineRule="auto"/>
              <w:jc w:val="center"/>
              <w:rPr>
                <w:rFonts w:ascii="Arial Nova" w:hAnsi="Arial Nova" w:cs="Arial"/>
                <w:b/>
                <w:sz w:val="24"/>
                <w:szCs w:val="24"/>
              </w:rPr>
            </w:pPr>
            <w:r w:rsidRPr="002B28C5">
              <w:rPr>
                <w:rFonts w:ascii="Arial Nova" w:hAnsi="Arial Nova" w:cs="Arial"/>
                <w:b/>
                <w:sz w:val="24"/>
                <w:szCs w:val="24"/>
              </w:rPr>
              <w:t xml:space="preserve">MAGISTRADA </w:t>
            </w:r>
          </w:p>
          <w:p w:rsidR="000E5014" w:rsidRPr="002B28C5" w:rsidRDefault="000E5014" w:rsidP="00595495">
            <w:pPr>
              <w:spacing w:line="360" w:lineRule="auto"/>
              <w:jc w:val="center"/>
              <w:rPr>
                <w:rFonts w:ascii="Arial Nova" w:hAnsi="Arial Nova" w:cs="Arial"/>
                <w:b/>
                <w:sz w:val="24"/>
                <w:szCs w:val="24"/>
              </w:rPr>
            </w:pPr>
          </w:p>
          <w:p w:rsidR="000E5014" w:rsidRDefault="000E5014" w:rsidP="00595495">
            <w:pPr>
              <w:spacing w:line="360" w:lineRule="auto"/>
              <w:jc w:val="center"/>
              <w:rPr>
                <w:rFonts w:ascii="Arial Nova" w:hAnsi="Arial Nova" w:cs="Arial"/>
                <w:b/>
                <w:sz w:val="24"/>
                <w:szCs w:val="24"/>
              </w:rPr>
            </w:pPr>
          </w:p>
          <w:p w:rsidR="004512A7" w:rsidRPr="002B28C5" w:rsidRDefault="004512A7" w:rsidP="00595495">
            <w:pPr>
              <w:spacing w:line="360" w:lineRule="auto"/>
              <w:jc w:val="center"/>
              <w:rPr>
                <w:rFonts w:ascii="Arial Nova" w:hAnsi="Arial Nova" w:cs="Arial"/>
                <w:b/>
                <w:sz w:val="24"/>
                <w:szCs w:val="24"/>
              </w:rPr>
            </w:pPr>
          </w:p>
          <w:p w:rsidR="000E5014" w:rsidRPr="002B28C5" w:rsidRDefault="000E5014" w:rsidP="00595495">
            <w:pPr>
              <w:spacing w:line="360" w:lineRule="auto"/>
              <w:jc w:val="center"/>
              <w:rPr>
                <w:rFonts w:ascii="Arial Nova" w:hAnsi="Arial Nova" w:cs="Arial"/>
                <w:b/>
                <w:sz w:val="24"/>
                <w:szCs w:val="24"/>
              </w:rPr>
            </w:pPr>
            <w:r w:rsidRPr="002B28C5">
              <w:rPr>
                <w:rFonts w:ascii="Arial Nova" w:hAnsi="Arial Nova" w:cs="Arial"/>
                <w:b/>
                <w:sz w:val="24"/>
                <w:szCs w:val="24"/>
              </w:rPr>
              <w:t xml:space="preserve">CLAUDIA ELOISA </w:t>
            </w:r>
          </w:p>
          <w:p w:rsidR="000E5014" w:rsidRPr="002B28C5" w:rsidRDefault="000E5014" w:rsidP="00595495">
            <w:pPr>
              <w:spacing w:line="360" w:lineRule="auto"/>
              <w:jc w:val="center"/>
              <w:rPr>
                <w:rFonts w:ascii="Arial Nova" w:hAnsi="Arial Nova" w:cs="Arial"/>
                <w:b/>
                <w:sz w:val="24"/>
                <w:szCs w:val="24"/>
              </w:rPr>
            </w:pPr>
            <w:r w:rsidRPr="002B28C5">
              <w:rPr>
                <w:rFonts w:ascii="Arial Nova" w:hAnsi="Arial Nova" w:cs="Arial"/>
                <w:b/>
                <w:sz w:val="24"/>
                <w:szCs w:val="24"/>
              </w:rPr>
              <w:t>DÍAZ DE LEÓN GONZÁLEZ</w:t>
            </w:r>
          </w:p>
        </w:tc>
        <w:tc>
          <w:tcPr>
            <w:tcW w:w="3989" w:type="dxa"/>
          </w:tcPr>
          <w:p w:rsidR="004512A7" w:rsidRPr="002B28C5" w:rsidRDefault="004512A7" w:rsidP="000C0708">
            <w:pPr>
              <w:spacing w:line="360" w:lineRule="auto"/>
              <w:jc w:val="center"/>
              <w:rPr>
                <w:rFonts w:ascii="Arial Nova" w:hAnsi="Arial Nova" w:cs="Arial"/>
                <w:b/>
                <w:sz w:val="24"/>
                <w:szCs w:val="24"/>
              </w:rPr>
            </w:pPr>
            <w:r>
              <w:rPr>
                <w:rFonts w:ascii="Arial Nova" w:hAnsi="Arial Nova" w:cs="Arial"/>
                <w:b/>
                <w:sz w:val="24"/>
                <w:szCs w:val="24"/>
              </w:rPr>
              <w:t>SECRETAR</w:t>
            </w:r>
            <w:r w:rsidR="000C0708">
              <w:rPr>
                <w:rFonts w:ascii="Arial Nova" w:hAnsi="Arial Nova" w:cs="Arial"/>
                <w:b/>
                <w:sz w:val="24"/>
                <w:szCs w:val="24"/>
              </w:rPr>
              <w:t>IO</w:t>
            </w:r>
            <w:r>
              <w:rPr>
                <w:rFonts w:ascii="Arial Nova" w:hAnsi="Arial Nova" w:cs="Arial"/>
                <w:b/>
                <w:sz w:val="24"/>
                <w:szCs w:val="24"/>
              </w:rPr>
              <w:t xml:space="preserve"> DE ESTUDIO</w:t>
            </w:r>
          </w:p>
          <w:p w:rsidR="000E5014" w:rsidRPr="002B28C5" w:rsidRDefault="000E5014" w:rsidP="00595495">
            <w:pPr>
              <w:spacing w:line="360" w:lineRule="auto"/>
              <w:jc w:val="center"/>
              <w:rPr>
                <w:rFonts w:ascii="Arial Nova" w:hAnsi="Arial Nova" w:cs="Arial"/>
                <w:b/>
                <w:sz w:val="24"/>
                <w:szCs w:val="24"/>
              </w:rPr>
            </w:pPr>
          </w:p>
          <w:p w:rsidR="000E5014" w:rsidRDefault="000E5014" w:rsidP="00595495">
            <w:pPr>
              <w:spacing w:line="360" w:lineRule="auto"/>
              <w:jc w:val="center"/>
              <w:rPr>
                <w:rFonts w:ascii="Arial Nova" w:hAnsi="Arial Nova" w:cs="Arial"/>
                <w:b/>
                <w:sz w:val="24"/>
                <w:szCs w:val="24"/>
              </w:rPr>
            </w:pPr>
          </w:p>
          <w:p w:rsidR="000C0708" w:rsidRPr="002B28C5" w:rsidRDefault="000C0708" w:rsidP="00595495">
            <w:pPr>
              <w:spacing w:line="360" w:lineRule="auto"/>
              <w:jc w:val="center"/>
              <w:rPr>
                <w:rFonts w:ascii="Arial Nova" w:hAnsi="Arial Nova" w:cs="Arial"/>
                <w:b/>
                <w:sz w:val="24"/>
                <w:szCs w:val="24"/>
              </w:rPr>
            </w:pPr>
          </w:p>
          <w:p w:rsidR="004512A7" w:rsidRDefault="004512A7" w:rsidP="004512A7">
            <w:pPr>
              <w:spacing w:line="360" w:lineRule="auto"/>
              <w:jc w:val="center"/>
              <w:rPr>
                <w:rFonts w:ascii="Arial Nova" w:hAnsi="Arial Nova" w:cs="Arial"/>
                <w:b/>
                <w:sz w:val="24"/>
                <w:szCs w:val="24"/>
              </w:rPr>
            </w:pPr>
            <w:r>
              <w:rPr>
                <w:rFonts w:ascii="Arial Nova" w:hAnsi="Arial Nova" w:cs="Arial"/>
                <w:b/>
                <w:sz w:val="24"/>
                <w:szCs w:val="24"/>
              </w:rPr>
              <w:t xml:space="preserve">NÉSTOR ENRIQUE </w:t>
            </w:r>
          </w:p>
          <w:p w:rsidR="004512A7" w:rsidRPr="002B28C5" w:rsidRDefault="004512A7" w:rsidP="004512A7">
            <w:pPr>
              <w:spacing w:line="360" w:lineRule="auto"/>
              <w:jc w:val="center"/>
              <w:rPr>
                <w:rFonts w:ascii="Arial Nova" w:hAnsi="Arial Nova" w:cs="Arial"/>
                <w:b/>
                <w:sz w:val="24"/>
                <w:szCs w:val="24"/>
              </w:rPr>
            </w:pPr>
            <w:r>
              <w:rPr>
                <w:rFonts w:ascii="Arial Nova" w:hAnsi="Arial Nova" w:cs="Arial"/>
                <w:b/>
                <w:sz w:val="24"/>
                <w:szCs w:val="24"/>
              </w:rPr>
              <w:t>RIVERA LÓPEZ</w:t>
            </w:r>
          </w:p>
          <w:p w:rsidR="000E5014" w:rsidRPr="002B28C5" w:rsidRDefault="000E5014" w:rsidP="00595495">
            <w:pPr>
              <w:spacing w:line="360" w:lineRule="auto"/>
              <w:jc w:val="center"/>
              <w:rPr>
                <w:rFonts w:ascii="Arial Nova" w:hAnsi="Arial Nova" w:cs="Arial"/>
                <w:b/>
                <w:sz w:val="24"/>
                <w:szCs w:val="24"/>
              </w:rPr>
            </w:pPr>
          </w:p>
        </w:tc>
      </w:tr>
    </w:tbl>
    <w:p w:rsidR="000E5014" w:rsidRPr="002B28C5" w:rsidRDefault="000E5014" w:rsidP="000E5014">
      <w:pPr>
        <w:spacing w:line="360" w:lineRule="auto"/>
        <w:rPr>
          <w:rFonts w:ascii="Arial Nova" w:hAnsi="Arial Nova"/>
        </w:rPr>
      </w:pPr>
    </w:p>
    <w:p w:rsidR="000E5014" w:rsidRPr="002B28C5" w:rsidRDefault="000E5014" w:rsidP="000E5014">
      <w:pPr>
        <w:spacing w:line="360" w:lineRule="auto"/>
        <w:rPr>
          <w:rFonts w:ascii="Arial Nova" w:hAnsi="Arial Nova"/>
        </w:rPr>
      </w:pPr>
    </w:p>
    <w:p w:rsidR="000E5014" w:rsidRPr="002B28C5" w:rsidRDefault="000E5014" w:rsidP="000E5014">
      <w:pPr>
        <w:spacing w:line="360" w:lineRule="auto"/>
        <w:rPr>
          <w:rFonts w:ascii="Arial Nova" w:hAnsi="Arial Nova"/>
        </w:rPr>
      </w:pPr>
    </w:p>
    <w:p w:rsidR="000E5014" w:rsidRPr="002B28C5" w:rsidRDefault="000E5014" w:rsidP="000E5014">
      <w:pPr>
        <w:spacing w:line="360" w:lineRule="auto"/>
        <w:rPr>
          <w:rFonts w:ascii="Arial Nova" w:hAnsi="Arial Nova"/>
        </w:rPr>
      </w:pPr>
    </w:p>
    <w:p w:rsidR="000E5014" w:rsidRPr="002B28C5" w:rsidRDefault="000E5014" w:rsidP="000E5014">
      <w:pPr>
        <w:spacing w:line="360" w:lineRule="auto"/>
        <w:rPr>
          <w:rFonts w:ascii="Arial Nova" w:hAnsi="Arial Nova"/>
        </w:rPr>
      </w:pPr>
    </w:p>
    <w:p w:rsidR="000E5014" w:rsidRPr="002B28C5" w:rsidRDefault="000E5014" w:rsidP="000E5014">
      <w:pPr>
        <w:spacing w:line="360" w:lineRule="auto"/>
        <w:rPr>
          <w:rFonts w:ascii="Arial Nova" w:hAnsi="Arial Nova"/>
        </w:rPr>
      </w:pPr>
    </w:p>
    <w:p w:rsidR="006E6565" w:rsidRDefault="006E6565"/>
    <w:sectPr w:rsidR="006E6565" w:rsidSect="000E5014">
      <w:headerReference w:type="even" r:id="rId8"/>
      <w:headerReference w:type="default" r:id="rId9"/>
      <w:footerReference w:type="even" r:id="rId10"/>
      <w:footerReference w:type="default" r:id="rId11"/>
      <w:headerReference w:type="first" r:id="rId12"/>
      <w:footerReference w:type="first" r:id="rId13"/>
      <w:pgSz w:w="12240" w:h="20160" w:code="5"/>
      <w:pgMar w:top="32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4F4" w:rsidRDefault="001C54F4" w:rsidP="000E5014">
      <w:pPr>
        <w:spacing w:after="0" w:line="240" w:lineRule="auto"/>
      </w:pPr>
      <w:r>
        <w:separator/>
      </w:r>
    </w:p>
  </w:endnote>
  <w:endnote w:type="continuationSeparator" w:id="0">
    <w:p w:rsidR="001C54F4" w:rsidRDefault="001C54F4" w:rsidP="000E5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ova">
    <w:altName w:val="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5312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5312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5312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4F4" w:rsidRDefault="001C54F4" w:rsidP="000E5014">
      <w:pPr>
        <w:spacing w:after="0" w:line="240" w:lineRule="auto"/>
      </w:pPr>
      <w:r>
        <w:separator/>
      </w:r>
    </w:p>
  </w:footnote>
  <w:footnote w:type="continuationSeparator" w:id="0">
    <w:p w:rsidR="001C54F4" w:rsidRDefault="001C54F4" w:rsidP="000E5014">
      <w:pPr>
        <w:spacing w:after="0" w:line="240" w:lineRule="auto"/>
      </w:pPr>
      <w:r>
        <w:continuationSeparator/>
      </w:r>
    </w:p>
  </w:footnote>
  <w:footnote w:id="1">
    <w:p w:rsidR="000C0708" w:rsidRDefault="000C0708">
      <w:pPr>
        <w:pStyle w:val="Textonotapie"/>
      </w:pPr>
      <w:r>
        <w:rPr>
          <w:rStyle w:val="Refdenotaalpie"/>
        </w:rPr>
        <w:footnoteRef/>
      </w:r>
      <w:r>
        <w:t xml:space="preserve"> </w:t>
      </w:r>
      <w:r w:rsidRPr="000C0708">
        <w:rPr>
          <w:rFonts w:ascii="Arial" w:hAnsi="Arial" w:cs="Arial"/>
          <w:sz w:val="16"/>
          <w:szCs w:val="16"/>
        </w:rPr>
        <w:t>Encargado de Despacho de la Secretaría de Estudio</w:t>
      </w:r>
      <w:r>
        <w:rPr>
          <w:rFonts w:ascii="Arial" w:hAnsi="Arial" w:cs="Arial"/>
          <w:sz w:val="16"/>
          <w:szCs w:val="16"/>
        </w:rPr>
        <w:t>, en lo</w:t>
      </w:r>
      <w:bookmarkStart w:id="0" w:name="_GoBack"/>
      <w:bookmarkEnd w:id="0"/>
      <w:r>
        <w:rPr>
          <w:rFonts w:ascii="Arial" w:hAnsi="Arial" w:cs="Arial"/>
          <w:sz w:val="16"/>
          <w:szCs w:val="16"/>
        </w:rPr>
        <w:t xml:space="preserve"> sucesivo, Secretario de Estudio.</w:t>
      </w:r>
    </w:p>
  </w:footnote>
  <w:footnote w:id="2">
    <w:p w:rsidR="000E5014" w:rsidRPr="004F6E5A" w:rsidRDefault="000E5014" w:rsidP="000E5014">
      <w:pPr>
        <w:pStyle w:val="Textonotapie"/>
        <w:rPr>
          <w:rFonts w:ascii="Arial" w:hAnsi="Arial" w:cs="Arial"/>
          <w:sz w:val="16"/>
          <w:szCs w:val="16"/>
        </w:rPr>
      </w:pPr>
      <w:r w:rsidRPr="004F6E5A">
        <w:rPr>
          <w:rStyle w:val="Refdenotaalpie"/>
          <w:rFonts w:ascii="Arial" w:hAnsi="Arial" w:cs="Arial"/>
          <w:sz w:val="16"/>
          <w:szCs w:val="16"/>
        </w:rPr>
        <w:footnoteRef/>
      </w:r>
      <w:r w:rsidRPr="004F6E5A">
        <w:rPr>
          <w:rFonts w:ascii="Arial" w:hAnsi="Arial" w:cs="Arial"/>
          <w:sz w:val="16"/>
          <w:szCs w:val="16"/>
        </w:rPr>
        <w:t xml:space="preserve"> Código Electoral del Estado de Aguascalientes, en lo sucesivo, Código Electoral. </w:t>
      </w:r>
    </w:p>
  </w:footnote>
  <w:footnote w:id="3">
    <w:p w:rsidR="000E5014" w:rsidRPr="004F6E5A" w:rsidRDefault="000E5014" w:rsidP="000E5014">
      <w:pPr>
        <w:pStyle w:val="Textonotapie"/>
        <w:jc w:val="both"/>
        <w:rPr>
          <w:rFonts w:ascii="Arial" w:hAnsi="Arial" w:cs="Arial"/>
          <w:sz w:val="16"/>
          <w:szCs w:val="16"/>
        </w:rPr>
      </w:pPr>
      <w:r w:rsidRPr="004F6E5A">
        <w:rPr>
          <w:rStyle w:val="Refdenotaalpie"/>
          <w:rFonts w:ascii="Arial" w:hAnsi="Arial" w:cs="Arial"/>
          <w:sz w:val="16"/>
          <w:szCs w:val="16"/>
        </w:rPr>
        <w:footnoteRef/>
      </w:r>
      <w:r w:rsidRPr="004F6E5A">
        <w:rPr>
          <w:rFonts w:ascii="Arial" w:hAnsi="Arial" w:cs="Arial"/>
          <w:sz w:val="16"/>
          <w:szCs w:val="16"/>
        </w:rPr>
        <w:t xml:space="preserve"> Reglamento Interior del Tribunal Electoral del Estado de Aguascalientes, en lo sucesivo, Reglamento Interior. </w:t>
      </w:r>
    </w:p>
  </w:footnote>
  <w:footnote w:id="4">
    <w:p w:rsidR="000E5014" w:rsidRPr="004F6E5A" w:rsidRDefault="000E5014" w:rsidP="000E5014">
      <w:pPr>
        <w:pStyle w:val="Textonotapie"/>
        <w:rPr>
          <w:rFonts w:ascii="Arial" w:hAnsi="Arial" w:cs="Arial"/>
          <w:sz w:val="16"/>
          <w:szCs w:val="16"/>
        </w:rPr>
      </w:pPr>
      <w:r w:rsidRPr="004F6E5A">
        <w:rPr>
          <w:rStyle w:val="Refdenotaalpie"/>
          <w:rFonts w:ascii="Arial" w:hAnsi="Arial" w:cs="Arial"/>
          <w:sz w:val="16"/>
          <w:szCs w:val="16"/>
        </w:rPr>
        <w:footnoteRef/>
      </w:r>
      <w:r w:rsidRPr="004F6E5A">
        <w:rPr>
          <w:rFonts w:ascii="Arial" w:hAnsi="Arial" w:cs="Arial"/>
          <w:sz w:val="16"/>
          <w:szCs w:val="16"/>
        </w:rPr>
        <w:t xml:space="preserve"> Reglamento de Quejas y Denuncias del Instituto Estatal Electoral, en lo sucesivo, Reglamento de Quejas.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5312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443" w:rsidRDefault="001C54F4">
    <w:pPr>
      <w:pStyle w:val="Encabezado"/>
    </w:pPr>
    <w:r w:rsidRPr="00A46BD3">
      <w:rPr>
        <w:rFonts w:ascii="Century Gothic" w:hAnsi="Century Gothic"/>
        <w:noProof/>
      </w:rPr>
      <w:drawing>
        <wp:anchor distT="0" distB="0" distL="114300" distR="114300" simplePos="0" relativeHeight="251659264" behindDoc="0" locked="0" layoutInCell="1" allowOverlap="1" wp14:anchorId="2CFA991E" wp14:editId="24D0D1DE">
          <wp:simplePos x="0" y="0"/>
          <wp:positionH relativeFrom="margin">
            <wp:posOffset>0</wp:posOffset>
          </wp:positionH>
          <wp:positionV relativeFrom="paragraph">
            <wp:posOffset>-635</wp:posOffset>
          </wp:positionV>
          <wp:extent cx="1180011" cy="1404745"/>
          <wp:effectExtent l="0" t="0" r="1270" b="508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98" w:rsidRDefault="005312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E62FB8"/>
    <w:multiLevelType w:val="hybridMultilevel"/>
    <w:tmpl w:val="B00E8470"/>
    <w:lvl w:ilvl="0" w:tplc="4CFA6BCE">
      <w:start w:val="3"/>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9067F99"/>
    <w:multiLevelType w:val="hybridMultilevel"/>
    <w:tmpl w:val="4D867138"/>
    <w:lvl w:ilvl="0" w:tplc="FC9EC0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014"/>
    <w:rsid w:val="000C0708"/>
    <w:rsid w:val="000E5014"/>
    <w:rsid w:val="001C54F4"/>
    <w:rsid w:val="004512A7"/>
    <w:rsid w:val="0053122F"/>
    <w:rsid w:val="006E6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31B1"/>
  <w15:chartTrackingRefBased/>
  <w15:docId w15:val="{88840AC2-F7C1-4CC1-A123-049E0502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0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0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5014"/>
  </w:style>
  <w:style w:type="table" w:styleId="Tablaconcuadrcula">
    <w:name w:val="Table Grid"/>
    <w:basedOn w:val="Tablanormal"/>
    <w:uiPriority w:val="39"/>
    <w:rsid w:val="000E5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nhideWhenUsed/>
    <w:rsid w:val="000E50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E5014"/>
    <w:rPr>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basedOn w:val="Fuentedeprrafopredeter"/>
    <w:uiPriority w:val="99"/>
    <w:unhideWhenUsed/>
    <w:rsid w:val="000E5014"/>
    <w:rPr>
      <w:vertAlign w:val="superscript"/>
    </w:rPr>
  </w:style>
  <w:style w:type="paragraph" w:styleId="Piedepgina">
    <w:name w:val="footer"/>
    <w:basedOn w:val="Normal"/>
    <w:link w:val="PiedepginaCar"/>
    <w:uiPriority w:val="99"/>
    <w:unhideWhenUsed/>
    <w:rsid w:val="000E50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014"/>
  </w:style>
  <w:style w:type="paragraph" w:styleId="Prrafodelista">
    <w:name w:val="List Paragraph"/>
    <w:basedOn w:val="Normal"/>
    <w:uiPriority w:val="34"/>
    <w:qFormat/>
    <w:rsid w:val="000E5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4EF23-CEC7-4957-B404-6C51BC46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valentin salas</cp:lastModifiedBy>
  <cp:revision>2</cp:revision>
  <cp:lastPrinted>2019-05-16T16:16:00Z</cp:lastPrinted>
  <dcterms:created xsi:type="dcterms:W3CDTF">2019-05-16T18:57:00Z</dcterms:created>
  <dcterms:modified xsi:type="dcterms:W3CDTF">2019-05-16T18:57:00Z</dcterms:modified>
</cp:coreProperties>
</file>