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4277" w:rsidRDefault="00534277" w:rsidP="0063486B">
      <w:pPr>
        <w:pStyle w:val="Ttulo1"/>
      </w:pPr>
      <w:bookmarkStart w:id="0" w:name="_Hlk498441345"/>
      <w:bookmarkStart w:id="1" w:name="_Hlk498632117"/>
    </w:p>
    <w:p w:rsidR="00534277" w:rsidRDefault="00534277" w:rsidP="00873AC0">
      <w:pPr>
        <w:spacing w:after="0" w:line="240" w:lineRule="auto"/>
        <w:ind w:left="3119"/>
        <w:jc w:val="both"/>
        <w:rPr>
          <w:rFonts w:ascii="Arial" w:hAnsi="Arial" w:cs="Arial"/>
          <w:b/>
        </w:rPr>
      </w:pPr>
    </w:p>
    <w:p w:rsidR="00534277" w:rsidRDefault="00534277" w:rsidP="00873AC0">
      <w:pPr>
        <w:spacing w:after="0" w:line="240" w:lineRule="auto"/>
        <w:ind w:left="3119"/>
        <w:jc w:val="both"/>
        <w:rPr>
          <w:rFonts w:ascii="Arial" w:hAnsi="Arial" w:cs="Arial"/>
          <w:b/>
        </w:rPr>
      </w:pPr>
    </w:p>
    <w:p w:rsidR="00534277" w:rsidRDefault="00534277" w:rsidP="00873AC0">
      <w:pPr>
        <w:spacing w:after="0" w:line="240" w:lineRule="auto"/>
        <w:ind w:left="3119"/>
        <w:jc w:val="both"/>
        <w:rPr>
          <w:rFonts w:ascii="Arial" w:hAnsi="Arial" w:cs="Arial"/>
          <w:b/>
        </w:rPr>
      </w:pPr>
    </w:p>
    <w:p w:rsidR="00534277" w:rsidRDefault="00534277" w:rsidP="00873AC0">
      <w:pPr>
        <w:spacing w:after="0" w:line="240" w:lineRule="auto"/>
        <w:ind w:left="3119"/>
        <w:jc w:val="both"/>
        <w:rPr>
          <w:rFonts w:ascii="Arial" w:hAnsi="Arial" w:cs="Arial"/>
          <w:b/>
        </w:rPr>
      </w:pPr>
    </w:p>
    <w:p w:rsidR="00534277" w:rsidRPr="00F2477D" w:rsidRDefault="00534277" w:rsidP="00873AC0">
      <w:pPr>
        <w:spacing w:after="0" w:line="240" w:lineRule="auto"/>
        <w:ind w:left="3119"/>
        <w:jc w:val="both"/>
        <w:rPr>
          <w:rFonts w:ascii="Arial" w:hAnsi="Arial" w:cs="Arial"/>
          <w:b/>
        </w:rPr>
      </w:pPr>
    </w:p>
    <w:p w:rsidR="00700239" w:rsidRPr="00F2477D" w:rsidRDefault="00700239" w:rsidP="00700239">
      <w:pPr>
        <w:spacing w:after="0" w:line="240" w:lineRule="auto"/>
        <w:ind w:left="2977"/>
        <w:jc w:val="both"/>
        <w:rPr>
          <w:rFonts w:ascii="Arial" w:hAnsi="Arial" w:cs="Arial"/>
          <w:b/>
        </w:rPr>
      </w:pPr>
      <w:r w:rsidRPr="00F2477D">
        <w:rPr>
          <w:rFonts w:ascii="Arial" w:hAnsi="Arial" w:cs="Arial"/>
          <w:b/>
        </w:rPr>
        <w:t>PROCEDIMIENTO ESPECIAL SANCIONADOR.</w:t>
      </w:r>
    </w:p>
    <w:p w:rsidR="00700239" w:rsidRPr="00F2477D" w:rsidRDefault="00700239" w:rsidP="00700239">
      <w:pPr>
        <w:spacing w:after="0" w:line="240" w:lineRule="auto"/>
        <w:ind w:left="2977"/>
        <w:jc w:val="both"/>
        <w:rPr>
          <w:rFonts w:ascii="Arial" w:hAnsi="Arial" w:cs="Arial"/>
          <w:b/>
        </w:rPr>
      </w:pPr>
    </w:p>
    <w:p w:rsidR="00700239" w:rsidRPr="00F2477D" w:rsidRDefault="00700239" w:rsidP="00700239">
      <w:pPr>
        <w:spacing w:after="0" w:line="240" w:lineRule="auto"/>
        <w:ind w:left="2977"/>
        <w:jc w:val="both"/>
        <w:rPr>
          <w:rFonts w:ascii="Arial" w:hAnsi="Arial" w:cs="Arial"/>
        </w:rPr>
      </w:pPr>
      <w:r w:rsidRPr="00F2477D">
        <w:rPr>
          <w:rFonts w:ascii="Arial" w:hAnsi="Arial" w:cs="Arial"/>
          <w:b/>
        </w:rPr>
        <w:t>EXPEDIENTE:</w:t>
      </w:r>
      <w:r w:rsidRPr="00F2477D">
        <w:rPr>
          <w:rFonts w:ascii="Arial" w:hAnsi="Arial" w:cs="Arial"/>
        </w:rPr>
        <w:t xml:space="preserve"> TEEA-PES-01</w:t>
      </w:r>
      <w:r w:rsidR="0063486B">
        <w:rPr>
          <w:rFonts w:ascii="Arial" w:hAnsi="Arial" w:cs="Arial"/>
        </w:rPr>
        <w:t>5</w:t>
      </w:r>
      <w:r w:rsidRPr="00F2477D">
        <w:rPr>
          <w:rFonts w:ascii="Arial" w:hAnsi="Arial" w:cs="Arial"/>
        </w:rPr>
        <w:t>/2019.</w:t>
      </w:r>
    </w:p>
    <w:p w:rsidR="00700239" w:rsidRPr="00F2477D" w:rsidRDefault="00700239" w:rsidP="00700239">
      <w:pPr>
        <w:spacing w:after="0" w:line="240" w:lineRule="auto"/>
        <w:ind w:left="2977"/>
        <w:jc w:val="both"/>
        <w:rPr>
          <w:rFonts w:ascii="Arial" w:hAnsi="Arial" w:cs="Arial"/>
          <w:b/>
        </w:rPr>
      </w:pPr>
    </w:p>
    <w:p w:rsidR="00700239" w:rsidRPr="00F2477D" w:rsidRDefault="00700239" w:rsidP="00700239">
      <w:pPr>
        <w:spacing w:after="0" w:line="240" w:lineRule="auto"/>
        <w:ind w:left="2977"/>
        <w:jc w:val="both"/>
        <w:rPr>
          <w:rFonts w:ascii="Arial" w:hAnsi="Arial" w:cs="Arial"/>
        </w:rPr>
      </w:pPr>
      <w:r w:rsidRPr="00F2477D">
        <w:rPr>
          <w:rFonts w:ascii="Arial" w:hAnsi="Arial" w:cs="Arial"/>
          <w:b/>
        </w:rPr>
        <w:t>DENUNCIANTE:</w:t>
      </w:r>
      <w:r w:rsidR="00D171C4">
        <w:rPr>
          <w:rFonts w:ascii="Arial" w:hAnsi="Arial" w:cs="Arial"/>
        </w:rPr>
        <w:t xml:space="preserve"> </w:t>
      </w:r>
      <w:r w:rsidR="00A05C41">
        <w:rPr>
          <w:rFonts w:ascii="Arial" w:hAnsi="Arial" w:cs="Arial"/>
        </w:rPr>
        <w:t>SILVIA IRELA IBARRA PALOS, EN SU CALIDAD DE REPRESENTANTE PROPIETARIO ANTE EL CONSEJO GENERAL DEL IEE, POR EL PAN</w:t>
      </w:r>
      <w:r w:rsidR="00A05C41" w:rsidRPr="00F2477D">
        <w:rPr>
          <w:rFonts w:ascii="Arial" w:hAnsi="Arial" w:cs="Arial"/>
        </w:rPr>
        <w:t xml:space="preserve">. </w:t>
      </w:r>
    </w:p>
    <w:p w:rsidR="00700239" w:rsidRPr="00F2477D" w:rsidRDefault="00700239" w:rsidP="00700239">
      <w:pPr>
        <w:spacing w:after="0" w:line="240" w:lineRule="auto"/>
        <w:ind w:left="2977"/>
        <w:jc w:val="both"/>
        <w:rPr>
          <w:rFonts w:ascii="Arial" w:hAnsi="Arial" w:cs="Arial"/>
          <w:b/>
        </w:rPr>
      </w:pPr>
    </w:p>
    <w:p w:rsidR="00700239" w:rsidRPr="00F2477D" w:rsidRDefault="00700239" w:rsidP="00700239">
      <w:pPr>
        <w:spacing w:after="0" w:line="240" w:lineRule="auto"/>
        <w:ind w:left="2977"/>
        <w:jc w:val="both"/>
        <w:rPr>
          <w:rFonts w:ascii="Arial" w:hAnsi="Arial" w:cs="Arial"/>
        </w:rPr>
      </w:pPr>
      <w:r w:rsidRPr="00F2477D">
        <w:rPr>
          <w:rFonts w:ascii="Arial" w:hAnsi="Arial" w:cs="Arial"/>
          <w:b/>
        </w:rPr>
        <w:t>DENUNCIADOS:</w:t>
      </w:r>
      <w:r w:rsidR="00F95DEB">
        <w:rPr>
          <w:rFonts w:ascii="Arial" w:hAnsi="Arial" w:cs="Arial"/>
        </w:rPr>
        <w:t xml:space="preserve"> </w:t>
      </w:r>
      <w:r w:rsidR="00A05C41" w:rsidRPr="00F2477D">
        <w:rPr>
          <w:rFonts w:ascii="Arial" w:hAnsi="Arial" w:cs="Arial"/>
        </w:rPr>
        <w:t xml:space="preserve">JAVIER </w:t>
      </w:r>
      <w:r w:rsidR="00A05C41">
        <w:rPr>
          <w:rFonts w:ascii="Arial" w:hAnsi="Arial" w:cs="Arial"/>
        </w:rPr>
        <w:t xml:space="preserve">LÚEVANO REYES, EN SU CALIDAD DE CANDIDATO A PRESIDENTE MUNICIPAL DE RINCÓN DE ROMOS Y PARTIDO LIBRE AGUASCALIENTES. </w:t>
      </w:r>
    </w:p>
    <w:p w:rsidR="00C55685" w:rsidRPr="00F2477D" w:rsidRDefault="00C55685" w:rsidP="00534277">
      <w:pPr>
        <w:spacing w:after="0" w:line="360" w:lineRule="auto"/>
        <w:ind w:left="3119"/>
        <w:rPr>
          <w:rFonts w:ascii="Arial" w:hAnsi="Arial" w:cs="Arial"/>
        </w:rPr>
      </w:pPr>
    </w:p>
    <w:p w:rsidR="00C456B2" w:rsidRPr="00F2477D" w:rsidRDefault="00C456B2" w:rsidP="00873AC0">
      <w:pPr>
        <w:spacing w:after="0" w:line="360" w:lineRule="auto"/>
        <w:ind w:firstLine="708"/>
        <w:jc w:val="both"/>
        <w:rPr>
          <w:rFonts w:ascii="Arial" w:hAnsi="Arial" w:cs="Arial"/>
        </w:rPr>
      </w:pPr>
    </w:p>
    <w:p w:rsidR="00C55685" w:rsidRPr="00F2477D" w:rsidRDefault="005F4CEB" w:rsidP="00873AC0">
      <w:pPr>
        <w:spacing w:after="0" w:line="360" w:lineRule="auto"/>
        <w:ind w:firstLine="708"/>
        <w:jc w:val="both"/>
        <w:rPr>
          <w:rFonts w:ascii="Arial" w:hAnsi="Arial" w:cs="Arial"/>
        </w:rPr>
      </w:pPr>
      <w:r w:rsidRPr="00F2477D">
        <w:rPr>
          <w:rFonts w:ascii="Arial" w:hAnsi="Arial" w:cs="Arial"/>
        </w:rPr>
        <w:t>Aguascalientes, Aguascalientes</w:t>
      </w:r>
      <w:r w:rsidR="00C55685" w:rsidRPr="00F2477D">
        <w:rPr>
          <w:rFonts w:ascii="Arial" w:hAnsi="Arial" w:cs="Arial"/>
        </w:rPr>
        <w:t xml:space="preserve">, a </w:t>
      </w:r>
      <w:r w:rsidR="00700239" w:rsidRPr="00F2477D">
        <w:rPr>
          <w:rFonts w:ascii="Arial" w:hAnsi="Arial" w:cs="Arial"/>
        </w:rPr>
        <w:t>once</w:t>
      </w:r>
      <w:r w:rsidR="00873AC0" w:rsidRPr="00F2477D">
        <w:rPr>
          <w:rFonts w:ascii="Arial" w:hAnsi="Arial" w:cs="Arial"/>
        </w:rPr>
        <w:t xml:space="preserve"> de j</w:t>
      </w:r>
      <w:r w:rsidR="00534277" w:rsidRPr="00F2477D">
        <w:rPr>
          <w:rFonts w:ascii="Arial" w:hAnsi="Arial" w:cs="Arial"/>
        </w:rPr>
        <w:t>u</w:t>
      </w:r>
      <w:r w:rsidR="00700239" w:rsidRPr="00F2477D">
        <w:rPr>
          <w:rFonts w:ascii="Arial" w:hAnsi="Arial" w:cs="Arial"/>
        </w:rPr>
        <w:t>nio</w:t>
      </w:r>
      <w:r w:rsidR="00B23352" w:rsidRPr="00F2477D">
        <w:rPr>
          <w:rFonts w:ascii="Arial" w:hAnsi="Arial" w:cs="Arial"/>
        </w:rPr>
        <w:t xml:space="preserve"> </w:t>
      </w:r>
      <w:r w:rsidR="00C55685" w:rsidRPr="00F2477D">
        <w:rPr>
          <w:rFonts w:ascii="Arial" w:hAnsi="Arial" w:cs="Arial"/>
        </w:rPr>
        <w:t>del dos mil dieci</w:t>
      </w:r>
      <w:r w:rsidR="00700239" w:rsidRPr="00F2477D">
        <w:rPr>
          <w:rFonts w:ascii="Arial" w:hAnsi="Arial" w:cs="Arial"/>
        </w:rPr>
        <w:t>nueve</w:t>
      </w:r>
      <w:r w:rsidR="00C55685" w:rsidRPr="00F2477D">
        <w:rPr>
          <w:rFonts w:ascii="Arial" w:hAnsi="Arial" w:cs="Arial"/>
        </w:rPr>
        <w:t xml:space="preserve">. </w:t>
      </w:r>
    </w:p>
    <w:p w:rsidR="00873AC0" w:rsidRPr="00F2477D" w:rsidRDefault="00873AC0" w:rsidP="00873AC0">
      <w:pPr>
        <w:spacing w:after="0" w:line="360" w:lineRule="auto"/>
        <w:ind w:firstLine="708"/>
        <w:jc w:val="both"/>
        <w:rPr>
          <w:rFonts w:ascii="Arial" w:hAnsi="Arial" w:cs="Arial"/>
        </w:rPr>
      </w:pPr>
    </w:p>
    <w:p w:rsidR="00B23352" w:rsidRPr="00F2477D" w:rsidRDefault="00C55685" w:rsidP="00873AC0">
      <w:pPr>
        <w:spacing w:after="0" w:line="360" w:lineRule="auto"/>
        <w:ind w:firstLine="708"/>
        <w:jc w:val="both"/>
        <w:rPr>
          <w:rFonts w:ascii="Arial" w:hAnsi="Arial" w:cs="Arial"/>
        </w:rPr>
      </w:pPr>
      <w:r w:rsidRPr="00F2477D">
        <w:rPr>
          <w:rFonts w:ascii="Arial" w:hAnsi="Arial" w:cs="Arial"/>
        </w:rPr>
        <w:t xml:space="preserve">La Secretaria </w:t>
      </w:r>
      <w:r w:rsidR="00C456B2" w:rsidRPr="00F2477D">
        <w:rPr>
          <w:rFonts w:ascii="Arial" w:hAnsi="Arial" w:cs="Arial"/>
        </w:rPr>
        <w:t>de Estudio</w:t>
      </w:r>
      <w:r w:rsidR="00F2477D" w:rsidRPr="00F2477D">
        <w:rPr>
          <w:rFonts w:ascii="Arial" w:hAnsi="Arial" w:cs="Arial"/>
        </w:rPr>
        <w:t>,</w:t>
      </w:r>
      <w:r w:rsidRPr="00F2477D">
        <w:rPr>
          <w:rFonts w:ascii="Arial" w:hAnsi="Arial" w:cs="Arial"/>
        </w:rPr>
        <w:t xml:space="preserve"> da cuenta al Magistrado </w:t>
      </w:r>
      <w:r w:rsidR="00C456B2" w:rsidRPr="00F2477D">
        <w:rPr>
          <w:rFonts w:ascii="Arial" w:hAnsi="Arial" w:cs="Arial"/>
        </w:rPr>
        <w:t xml:space="preserve">Instructor </w:t>
      </w:r>
      <w:r w:rsidRPr="00F2477D">
        <w:rPr>
          <w:rFonts w:ascii="Arial" w:hAnsi="Arial" w:cs="Arial"/>
        </w:rPr>
        <w:t xml:space="preserve">con </w:t>
      </w:r>
      <w:r w:rsidR="00B23352" w:rsidRPr="00F2477D">
        <w:rPr>
          <w:rFonts w:ascii="Arial" w:hAnsi="Arial" w:cs="Arial"/>
        </w:rPr>
        <w:t>el oficio TEEA-OP-0</w:t>
      </w:r>
      <w:r w:rsidR="00700239" w:rsidRPr="00F2477D">
        <w:rPr>
          <w:rFonts w:ascii="Arial" w:hAnsi="Arial" w:cs="Arial"/>
        </w:rPr>
        <w:t>57</w:t>
      </w:r>
      <w:r w:rsidR="00667CD9">
        <w:rPr>
          <w:rFonts w:ascii="Arial" w:hAnsi="Arial" w:cs="Arial"/>
        </w:rPr>
        <w:t>5</w:t>
      </w:r>
      <w:r w:rsidR="00B23352" w:rsidRPr="00F2477D">
        <w:rPr>
          <w:rFonts w:ascii="Arial" w:hAnsi="Arial" w:cs="Arial"/>
        </w:rPr>
        <w:t>/201</w:t>
      </w:r>
      <w:r w:rsidR="00700239" w:rsidRPr="00F2477D">
        <w:rPr>
          <w:rFonts w:ascii="Arial" w:hAnsi="Arial" w:cs="Arial"/>
        </w:rPr>
        <w:t>9</w:t>
      </w:r>
      <w:r w:rsidR="00B23352" w:rsidRPr="00F2477D">
        <w:rPr>
          <w:rFonts w:ascii="Arial" w:hAnsi="Arial" w:cs="Arial"/>
        </w:rPr>
        <w:t xml:space="preserve">, por el que el </w:t>
      </w:r>
      <w:r w:rsidR="00BB49D8">
        <w:rPr>
          <w:rFonts w:ascii="Arial" w:hAnsi="Arial" w:cs="Arial"/>
        </w:rPr>
        <w:t>o</w:t>
      </w:r>
      <w:r w:rsidR="00B23352" w:rsidRPr="00F2477D">
        <w:rPr>
          <w:rFonts w:ascii="Arial" w:hAnsi="Arial" w:cs="Arial"/>
        </w:rPr>
        <w:t xml:space="preserve">ficial de </w:t>
      </w:r>
      <w:r w:rsidR="00BB49D8">
        <w:rPr>
          <w:rFonts w:ascii="Arial" w:hAnsi="Arial" w:cs="Arial"/>
        </w:rPr>
        <w:t>p</w:t>
      </w:r>
      <w:r w:rsidR="00B23352" w:rsidRPr="00F2477D">
        <w:rPr>
          <w:rFonts w:ascii="Arial" w:hAnsi="Arial" w:cs="Arial"/>
        </w:rPr>
        <w:t>artes de este Tribunal, remite a esta ponencia el oficio IEE/SE/2</w:t>
      </w:r>
      <w:r w:rsidR="00826F89">
        <w:rPr>
          <w:rFonts w:ascii="Arial" w:hAnsi="Arial" w:cs="Arial"/>
        </w:rPr>
        <w:t>528</w:t>
      </w:r>
      <w:r w:rsidR="00B23352" w:rsidRPr="00F2477D">
        <w:rPr>
          <w:rFonts w:ascii="Arial" w:hAnsi="Arial" w:cs="Arial"/>
        </w:rPr>
        <w:t>/201</w:t>
      </w:r>
      <w:r w:rsidR="00F2477D" w:rsidRPr="00F2477D">
        <w:rPr>
          <w:rFonts w:ascii="Arial" w:hAnsi="Arial" w:cs="Arial"/>
        </w:rPr>
        <w:t>9</w:t>
      </w:r>
      <w:r w:rsidR="001251F7" w:rsidRPr="00F2477D">
        <w:rPr>
          <w:rFonts w:ascii="Arial" w:hAnsi="Arial" w:cs="Arial"/>
        </w:rPr>
        <w:t xml:space="preserve">, </w:t>
      </w:r>
      <w:r w:rsidR="00705CA7" w:rsidRPr="00F2477D">
        <w:rPr>
          <w:rFonts w:ascii="Arial" w:hAnsi="Arial" w:cs="Arial"/>
        </w:rPr>
        <w:t>d</w:t>
      </w:r>
      <w:r w:rsidR="00B23352" w:rsidRPr="00F2477D">
        <w:rPr>
          <w:rFonts w:ascii="Arial" w:hAnsi="Arial" w:cs="Arial"/>
        </w:rPr>
        <w:t>el Secretario Ejecutivo del Consejo General del Instituto Estatal Electoral de Aguascalientes</w:t>
      </w:r>
      <w:r w:rsidR="00BB49D8">
        <w:rPr>
          <w:rFonts w:ascii="Arial" w:hAnsi="Arial" w:cs="Arial"/>
        </w:rPr>
        <w:t xml:space="preserve"> por el que remite el expediente original del expediente TEEA-PES-01</w:t>
      </w:r>
      <w:r w:rsidR="00826F89">
        <w:rPr>
          <w:rFonts w:ascii="Arial" w:hAnsi="Arial" w:cs="Arial"/>
        </w:rPr>
        <w:t>5</w:t>
      </w:r>
      <w:r w:rsidR="00BB49D8">
        <w:rPr>
          <w:rFonts w:ascii="Arial" w:hAnsi="Arial" w:cs="Arial"/>
        </w:rPr>
        <w:t>/2019</w:t>
      </w:r>
      <w:r w:rsidR="00EC1838" w:rsidRPr="00F2477D">
        <w:rPr>
          <w:rFonts w:ascii="Arial" w:hAnsi="Arial" w:cs="Arial"/>
        </w:rPr>
        <w:t>.</w:t>
      </w:r>
    </w:p>
    <w:p w:rsidR="00B23352" w:rsidRPr="00F2477D" w:rsidRDefault="00B23352" w:rsidP="00873AC0">
      <w:pPr>
        <w:spacing w:after="0" w:line="360" w:lineRule="auto"/>
        <w:ind w:firstLine="708"/>
        <w:jc w:val="both"/>
        <w:rPr>
          <w:rFonts w:ascii="Arial" w:hAnsi="Arial" w:cs="Arial"/>
        </w:rPr>
      </w:pPr>
    </w:p>
    <w:p w:rsidR="00C55685" w:rsidRPr="00F2477D" w:rsidRDefault="006257A8" w:rsidP="00873AC0">
      <w:pPr>
        <w:pStyle w:val="NormalWeb"/>
        <w:spacing w:before="0" w:beforeAutospacing="0" w:after="0" w:afterAutospacing="0" w:line="360" w:lineRule="auto"/>
        <w:ind w:firstLine="708"/>
        <w:contextualSpacing/>
        <w:mirrorIndents/>
        <w:jc w:val="both"/>
        <w:rPr>
          <w:rFonts w:ascii="Arial" w:hAnsi="Arial" w:cs="Arial"/>
          <w:sz w:val="22"/>
          <w:szCs w:val="22"/>
        </w:rPr>
      </w:pPr>
      <w:r w:rsidRPr="00F2477D">
        <w:rPr>
          <w:rFonts w:ascii="Arial" w:hAnsi="Arial" w:cs="Arial"/>
          <w:sz w:val="22"/>
          <w:szCs w:val="22"/>
        </w:rPr>
        <w:t>C</w:t>
      </w:r>
      <w:r w:rsidR="00C55685" w:rsidRPr="00F2477D">
        <w:rPr>
          <w:rFonts w:ascii="Arial" w:hAnsi="Arial" w:cs="Arial"/>
          <w:sz w:val="22"/>
          <w:szCs w:val="22"/>
        </w:rPr>
        <w:t xml:space="preserve">on fundamento en lo dispuesto por los artículos </w:t>
      </w:r>
      <w:r w:rsidR="00B23352" w:rsidRPr="00F2477D">
        <w:rPr>
          <w:rFonts w:ascii="Arial" w:hAnsi="Arial" w:cs="Arial"/>
          <w:sz w:val="22"/>
          <w:szCs w:val="22"/>
        </w:rPr>
        <w:t xml:space="preserve">240, </w:t>
      </w:r>
      <w:r w:rsidR="00B8409A" w:rsidRPr="00F2477D">
        <w:rPr>
          <w:rFonts w:ascii="Arial" w:hAnsi="Arial" w:cs="Arial"/>
          <w:sz w:val="22"/>
          <w:szCs w:val="22"/>
        </w:rPr>
        <w:t xml:space="preserve">269, </w:t>
      </w:r>
      <w:r w:rsidR="00B23352" w:rsidRPr="00F2477D">
        <w:rPr>
          <w:rFonts w:ascii="Arial" w:hAnsi="Arial" w:cs="Arial"/>
          <w:sz w:val="22"/>
          <w:szCs w:val="22"/>
        </w:rPr>
        <w:t xml:space="preserve">274 y 313 del </w:t>
      </w:r>
      <w:r w:rsidR="00A55DED" w:rsidRPr="00F2477D">
        <w:rPr>
          <w:rFonts w:ascii="Arial" w:hAnsi="Arial" w:cs="Arial"/>
          <w:sz w:val="22"/>
          <w:szCs w:val="22"/>
        </w:rPr>
        <w:t>Código Electoral del Estado de Aguascalientes</w:t>
      </w:r>
      <w:r w:rsidR="00B23352" w:rsidRPr="00F2477D">
        <w:rPr>
          <w:rFonts w:ascii="Arial" w:hAnsi="Arial" w:cs="Arial"/>
          <w:sz w:val="22"/>
          <w:szCs w:val="22"/>
        </w:rPr>
        <w:t xml:space="preserve">, así como los diversos 20, 32, fracción </w:t>
      </w:r>
      <w:r w:rsidR="00F2477D" w:rsidRPr="00F2477D">
        <w:rPr>
          <w:rFonts w:ascii="Arial" w:hAnsi="Arial" w:cs="Arial"/>
          <w:sz w:val="22"/>
          <w:szCs w:val="22"/>
        </w:rPr>
        <w:t>II</w:t>
      </w:r>
      <w:r w:rsidR="00F2477D">
        <w:rPr>
          <w:rFonts w:ascii="Arial" w:hAnsi="Arial" w:cs="Arial"/>
          <w:sz w:val="22"/>
          <w:szCs w:val="22"/>
        </w:rPr>
        <w:t xml:space="preserve"> </w:t>
      </w:r>
      <w:r w:rsidR="00B23352" w:rsidRPr="00F2477D">
        <w:rPr>
          <w:rFonts w:ascii="Arial" w:hAnsi="Arial" w:cs="Arial"/>
          <w:sz w:val="22"/>
          <w:szCs w:val="22"/>
        </w:rPr>
        <w:t xml:space="preserve">del </w:t>
      </w:r>
      <w:r w:rsidR="00C55685" w:rsidRPr="00F2477D">
        <w:rPr>
          <w:rFonts w:ascii="Arial" w:hAnsi="Arial" w:cs="Arial"/>
          <w:sz w:val="22"/>
          <w:szCs w:val="22"/>
        </w:rPr>
        <w:t xml:space="preserve">Reglamento Interior del Tribunal Electoral del Estado de Aguascalientes, </w:t>
      </w:r>
      <w:r w:rsidR="00C55685" w:rsidRPr="00F2477D">
        <w:rPr>
          <w:rFonts w:ascii="Arial" w:hAnsi="Arial" w:cs="Arial"/>
          <w:b/>
          <w:sz w:val="22"/>
          <w:szCs w:val="22"/>
        </w:rPr>
        <w:t xml:space="preserve">SE ACUERDA: </w:t>
      </w:r>
    </w:p>
    <w:p w:rsidR="00CF612B" w:rsidRPr="00F2477D" w:rsidRDefault="00CF612B" w:rsidP="00873AC0">
      <w:pPr>
        <w:spacing w:after="0" w:line="360" w:lineRule="auto"/>
        <w:ind w:firstLine="708"/>
        <w:jc w:val="both"/>
        <w:rPr>
          <w:rFonts w:ascii="Arial" w:hAnsi="Arial" w:cs="Arial"/>
          <w:b/>
        </w:rPr>
      </w:pPr>
    </w:p>
    <w:p w:rsidR="008C0D59" w:rsidRPr="00F2477D" w:rsidRDefault="007F567D" w:rsidP="00873AC0">
      <w:pPr>
        <w:spacing w:after="0" w:line="360" w:lineRule="auto"/>
        <w:ind w:firstLine="708"/>
        <w:jc w:val="both"/>
        <w:rPr>
          <w:rFonts w:ascii="Arial" w:hAnsi="Arial" w:cs="Arial"/>
        </w:rPr>
      </w:pPr>
      <w:r w:rsidRPr="00F2477D">
        <w:rPr>
          <w:rFonts w:ascii="Arial" w:hAnsi="Arial" w:cs="Arial"/>
          <w:b/>
        </w:rPr>
        <w:t xml:space="preserve">I. </w:t>
      </w:r>
      <w:r w:rsidR="008C0D59" w:rsidRPr="00F2477D">
        <w:rPr>
          <w:rFonts w:ascii="Arial" w:hAnsi="Arial" w:cs="Arial"/>
          <w:b/>
        </w:rPr>
        <w:t>C</w:t>
      </w:r>
      <w:r w:rsidR="00881F98" w:rsidRPr="00F2477D">
        <w:rPr>
          <w:rFonts w:ascii="Arial" w:hAnsi="Arial" w:cs="Arial"/>
          <w:b/>
        </w:rPr>
        <w:t>umpl</w:t>
      </w:r>
      <w:r w:rsidR="008C0D59" w:rsidRPr="00F2477D">
        <w:rPr>
          <w:rFonts w:ascii="Arial" w:hAnsi="Arial" w:cs="Arial"/>
          <w:b/>
        </w:rPr>
        <w:t>imiento de</w:t>
      </w:r>
      <w:r w:rsidR="00881F98" w:rsidRPr="00F2477D">
        <w:rPr>
          <w:rFonts w:ascii="Arial" w:hAnsi="Arial" w:cs="Arial"/>
          <w:b/>
        </w:rPr>
        <w:t xml:space="preserve"> </w:t>
      </w:r>
      <w:r w:rsidR="00873AC0" w:rsidRPr="00F2477D">
        <w:rPr>
          <w:rFonts w:ascii="Arial" w:hAnsi="Arial" w:cs="Arial"/>
          <w:b/>
        </w:rPr>
        <w:t>requerimiento</w:t>
      </w:r>
      <w:r w:rsidR="00C55685" w:rsidRPr="00F2477D">
        <w:rPr>
          <w:rFonts w:ascii="Arial" w:hAnsi="Arial" w:cs="Arial"/>
          <w:b/>
        </w:rPr>
        <w:t>.</w:t>
      </w:r>
      <w:r w:rsidR="00C55685" w:rsidRPr="00F2477D">
        <w:rPr>
          <w:rFonts w:ascii="Arial" w:hAnsi="Arial" w:cs="Arial"/>
        </w:rPr>
        <w:t xml:space="preserve"> Se </w:t>
      </w:r>
      <w:r w:rsidR="00DF5F9B" w:rsidRPr="00F2477D">
        <w:rPr>
          <w:rFonts w:ascii="Arial" w:hAnsi="Arial" w:cs="Arial"/>
        </w:rPr>
        <w:t>recibe</w:t>
      </w:r>
      <w:r w:rsidR="0006295D" w:rsidRPr="00F2477D">
        <w:rPr>
          <w:rFonts w:ascii="Arial" w:hAnsi="Arial" w:cs="Arial"/>
        </w:rPr>
        <w:t xml:space="preserve"> el oficio </w:t>
      </w:r>
      <w:r w:rsidR="00873AC0" w:rsidRPr="00F2477D">
        <w:rPr>
          <w:rFonts w:ascii="Arial" w:hAnsi="Arial" w:cs="Arial"/>
        </w:rPr>
        <w:t xml:space="preserve">de </w:t>
      </w:r>
      <w:r w:rsidR="008C0D59" w:rsidRPr="00F2477D">
        <w:rPr>
          <w:rFonts w:ascii="Arial" w:hAnsi="Arial" w:cs="Arial"/>
        </w:rPr>
        <w:t>cuenta</w:t>
      </w:r>
      <w:r w:rsidR="00873AC0" w:rsidRPr="00F2477D">
        <w:rPr>
          <w:rFonts w:ascii="Arial" w:hAnsi="Arial" w:cs="Arial"/>
        </w:rPr>
        <w:t xml:space="preserve">, por el que el Secretario Ejecutivo del Consejo General del Instituto Estatal Electoral remite a este Tribunal </w:t>
      </w:r>
      <w:r w:rsidR="00EC1838" w:rsidRPr="00F2477D">
        <w:rPr>
          <w:rFonts w:ascii="Arial" w:hAnsi="Arial" w:cs="Arial"/>
        </w:rPr>
        <w:t xml:space="preserve">el informe y </w:t>
      </w:r>
      <w:r w:rsidR="00873AC0" w:rsidRPr="00F2477D">
        <w:rPr>
          <w:rFonts w:ascii="Arial" w:hAnsi="Arial" w:cs="Arial"/>
        </w:rPr>
        <w:t xml:space="preserve">la documentación </w:t>
      </w:r>
      <w:r w:rsidR="00EC1838" w:rsidRPr="00F2477D">
        <w:rPr>
          <w:rFonts w:ascii="Arial" w:hAnsi="Arial" w:cs="Arial"/>
        </w:rPr>
        <w:t xml:space="preserve">que se le solicitó </w:t>
      </w:r>
      <w:r w:rsidR="00873AC0" w:rsidRPr="00F2477D">
        <w:rPr>
          <w:rFonts w:ascii="Arial" w:hAnsi="Arial" w:cs="Arial"/>
        </w:rPr>
        <w:t xml:space="preserve">en el </w:t>
      </w:r>
      <w:r w:rsidR="00BB49D8">
        <w:rPr>
          <w:rFonts w:ascii="Arial" w:hAnsi="Arial" w:cs="Arial"/>
        </w:rPr>
        <w:t>acuerdo plenario</w:t>
      </w:r>
      <w:r w:rsidR="00873AC0" w:rsidRPr="00F2477D">
        <w:rPr>
          <w:rFonts w:ascii="Arial" w:hAnsi="Arial" w:cs="Arial"/>
        </w:rPr>
        <w:t xml:space="preserve"> de </w:t>
      </w:r>
      <w:r w:rsidR="00F2477D">
        <w:rPr>
          <w:rFonts w:ascii="Arial" w:hAnsi="Arial" w:cs="Arial"/>
        </w:rPr>
        <w:t>cuatro</w:t>
      </w:r>
      <w:r w:rsidR="00873AC0" w:rsidRPr="00F2477D">
        <w:rPr>
          <w:rFonts w:ascii="Arial" w:hAnsi="Arial" w:cs="Arial"/>
        </w:rPr>
        <w:t xml:space="preserve"> </w:t>
      </w:r>
      <w:r w:rsidR="00534277" w:rsidRPr="00F2477D">
        <w:rPr>
          <w:rFonts w:ascii="Arial" w:hAnsi="Arial" w:cs="Arial"/>
        </w:rPr>
        <w:t>de ju</w:t>
      </w:r>
      <w:r w:rsidR="00EC1838" w:rsidRPr="00F2477D">
        <w:rPr>
          <w:rFonts w:ascii="Arial" w:hAnsi="Arial" w:cs="Arial"/>
        </w:rPr>
        <w:t>n</w:t>
      </w:r>
      <w:r w:rsidR="00534277" w:rsidRPr="00F2477D">
        <w:rPr>
          <w:rFonts w:ascii="Arial" w:hAnsi="Arial" w:cs="Arial"/>
        </w:rPr>
        <w:t>io d</w:t>
      </w:r>
      <w:r w:rsidR="00873AC0" w:rsidRPr="00F2477D">
        <w:rPr>
          <w:rFonts w:ascii="Arial" w:hAnsi="Arial" w:cs="Arial"/>
        </w:rPr>
        <w:t>el año en curso.</w:t>
      </w:r>
    </w:p>
    <w:p w:rsidR="00C456B2" w:rsidRPr="00F2477D" w:rsidRDefault="00C456B2" w:rsidP="00873AC0">
      <w:pPr>
        <w:spacing w:after="0" w:line="360" w:lineRule="auto"/>
        <w:ind w:firstLine="708"/>
        <w:jc w:val="both"/>
        <w:rPr>
          <w:rFonts w:ascii="Arial" w:hAnsi="Arial" w:cs="Arial"/>
        </w:rPr>
      </w:pPr>
    </w:p>
    <w:p w:rsidR="00C55685" w:rsidRPr="00F2477D" w:rsidRDefault="008C0D59" w:rsidP="00873AC0">
      <w:pPr>
        <w:spacing w:after="0" w:line="360" w:lineRule="auto"/>
        <w:ind w:firstLine="708"/>
        <w:jc w:val="both"/>
        <w:rPr>
          <w:rFonts w:ascii="Arial" w:hAnsi="Arial" w:cs="Arial"/>
        </w:rPr>
      </w:pPr>
      <w:r w:rsidRPr="00F2477D">
        <w:rPr>
          <w:rFonts w:ascii="Arial" w:hAnsi="Arial" w:cs="Arial"/>
        </w:rPr>
        <w:t xml:space="preserve">En tales condiciones, </w:t>
      </w:r>
      <w:r w:rsidR="00B23352" w:rsidRPr="00F2477D">
        <w:rPr>
          <w:rFonts w:ascii="Arial" w:hAnsi="Arial" w:cs="Arial"/>
          <w:b/>
        </w:rPr>
        <w:t xml:space="preserve">se </w:t>
      </w:r>
      <w:r w:rsidRPr="00F2477D">
        <w:rPr>
          <w:rFonts w:ascii="Arial" w:hAnsi="Arial" w:cs="Arial"/>
          <w:b/>
        </w:rPr>
        <w:t xml:space="preserve">le </w:t>
      </w:r>
      <w:r w:rsidR="00B23352" w:rsidRPr="00F2477D">
        <w:rPr>
          <w:rFonts w:ascii="Arial" w:hAnsi="Arial" w:cs="Arial"/>
          <w:b/>
        </w:rPr>
        <w:t xml:space="preserve">tiene </w:t>
      </w:r>
      <w:r w:rsidRPr="00F2477D">
        <w:rPr>
          <w:rFonts w:ascii="Arial" w:hAnsi="Arial" w:cs="Arial"/>
          <w:b/>
        </w:rPr>
        <w:t xml:space="preserve">dando cumplimiento en tiempo y forma al requerimiento </w:t>
      </w:r>
      <w:r w:rsidRPr="00F2477D">
        <w:rPr>
          <w:rFonts w:ascii="Arial" w:hAnsi="Arial" w:cs="Arial"/>
        </w:rPr>
        <w:t xml:space="preserve">que se le </w:t>
      </w:r>
      <w:r w:rsidR="00B8409A" w:rsidRPr="00F2477D">
        <w:rPr>
          <w:rFonts w:ascii="Arial" w:hAnsi="Arial" w:cs="Arial"/>
        </w:rPr>
        <w:t>realizó</w:t>
      </w:r>
      <w:r w:rsidRPr="00F2477D">
        <w:rPr>
          <w:rFonts w:ascii="Arial" w:hAnsi="Arial" w:cs="Arial"/>
        </w:rPr>
        <w:t>.</w:t>
      </w:r>
    </w:p>
    <w:p w:rsidR="001B5871" w:rsidRPr="00F2477D" w:rsidRDefault="001B5871" w:rsidP="00873AC0">
      <w:pPr>
        <w:pStyle w:val="Prrafodelista"/>
        <w:spacing w:after="0" w:line="360" w:lineRule="auto"/>
        <w:ind w:left="0" w:firstLine="708"/>
        <w:jc w:val="both"/>
        <w:rPr>
          <w:rFonts w:ascii="Arial" w:hAnsi="Arial" w:cs="Arial"/>
          <w:b/>
        </w:rPr>
      </w:pPr>
    </w:p>
    <w:p w:rsidR="00BB49D8" w:rsidRPr="00F2477D" w:rsidRDefault="007F567D" w:rsidP="00873AC0">
      <w:pPr>
        <w:pStyle w:val="Prrafodelista"/>
        <w:spacing w:after="0" w:line="360" w:lineRule="auto"/>
        <w:ind w:left="0" w:firstLine="708"/>
        <w:jc w:val="both"/>
        <w:rPr>
          <w:rFonts w:ascii="Arial" w:hAnsi="Arial" w:cs="Arial"/>
        </w:rPr>
      </w:pPr>
      <w:r w:rsidRPr="00F2477D">
        <w:rPr>
          <w:rFonts w:ascii="Arial" w:hAnsi="Arial" w:cs="Arial"/>
          <w:b/>
        </w:rPr>
        <w:t xml:space="preserve">II. </w:t>
      </w:r>
      <w:r w:rsidR="00B23352" w:rsidRPr="00F2477D">
        <w:rPr>
          <w:rFonts w:ascii="Arial" w:hAnsi="Arial" w:cs="Arial"/>
          <w:b/>
        </w:rPr>
        <w:t xml:space="preserve">Se </w:t>
      </w:r>
      <w:r w:rsidR="00506F84" w:rsidRPr="00F2477D">
        <w:rPr>
          <w:rFonts w:ascii="Arial" w:hAnsi="Arial" w:cs="Arial"/>
          <w:b/>
        </w:rPr>
        <w:t>encuentran</w:t>
      </w:r>
      <w:r w:rsidR="00B23352" w:rsidRPr="00F2477D">
        <w:rPr>
          <w:rFonts w:ascii="Arial" w:hAnsi="Arial" w:cs="Arial"/>
          <w:b/>
        </w:rPr>
        <w:t xml:space="preserve"> cumplidos los requisitos de la denuncia</w:t>
      </w:r>
      <w:r w:rsidR="00C55685" w:rsidRPr="00F2477D">
        <w:rPr>
          <w:rFonts w:ascii="Arial" w:hAnsi="Arial" w:cs="Arial"/>
          <w:b/>
        </w:rPr>
        <w:t>.</w:t>
      </w:r>
      <w:r w:rsidR="00B01097" w:rsidRPr="00F2477D">
        <w:rPr>
          <w:rFonts w:ascii="Arial" w:hAnsi="Arial" w:cs="Arial"/>
          <w:b/>
        </w:rPr>
        <w:t xml:space="preserve"> </w:t>
      </w:r>
      <w:r w:rsidR="007F5190" w:rsidRPr="00F2477D">
        <w:rPr>
          <w:rFonts w:ascii="Arial" w:hAnsi="Arial" w:cs="Arial"/>
        </w:rPr>
        <w:t xml:space="preserve"> </w:t>
      </w:r>
      <w:r w:rsidR="00BB49D8">
        <w:rPr>
          <w:rFonts w:ascii="Arial" w:hAnsi="Arial" w:cs="Arial"/>
        </w:rPr>
        <w:t>Toda vez que la</w:t>
      </w:r>
      <w:r w:rsidR="007F5190" w:rsidRPr="00F2477D">
        <w:rPr>
          <w:rFonts w:ascii="Arial" w:hAnsi="Arial" w:cs="Arial"/>
        </w:rPr>
        <w:t xml:space="preserve"> denuncia cumple con los requisitos previstos en el artículo 269, del Código Electoral del Estado y 68 del Reglamento de Quejas y Denuncias del Instituto Estatal Electoral, pues fue presentada por escrito</w:t>
      </w:r>
      <w:r w:rsidR="006070DE" w:rsidRPr="00F2477D">
        <w:rPr>
          <w:rFonts w:ascii="Arial" w:hAnsi="Arial" w:cs="Arial"/>
        </w:rPr>
        <w:t xml:space="preserve"> y cuenta con su firma autógrafa</w:t>
      </w:r>
      <w:r w:rsidR="007F5190" w:rsidRPr="00F2477D">
        <w:rPr>
          <w:rFonts w:ascii="Arial" w:hAnsi="Arial" w:cs="Arial"/>
        </w:rPr>
        <w:t>, se señal</w:t>
      </w:r>
      <w:r w:rsidR="001251F7" w:rsidRPr="00F2477D">
        <w:rPr>
          <w:rFonts w:ascii="Arial" w:hAnsi="Arial" w:cs="Arial"/>
        </w:rPr>
        <w:t>ó</w:t>
      </w:r>
      <w:r w:rsidR="007F5190" w:rsidRPr="00F2477D">
        <w:rPr>
          <w:rFonts w:ascii="Arial" w:hAnsi="Arial" w:cs="Arial"/>
        </w:rPr>
        <w:t xml:space="preserve"> el nombre del denunciante</w:t>
      </w:r>
      <w:r w:rsidR="006070DE" w:rsidRPr="00F2477D">
        <w:rPr>
          <w:rFonts w:ascii="Arial" w:hAnsi="Arial" w:cs="Arial"/>
        </w:rPr>
        <w:t xml:space="preserve"> y el </w:t>
      </w:r>
      <w:r w:rsidR="007F5190" w:rsidRPr="00F2477D">
        <w:rPr>
          <w:rFonts w:ascii="Arial" w:hAnsi="Arial" w:cs="Arial"/>
        </w:rPr>
        <w:t xml:space="preserve">domicilio para oír y recibir notificaciones, </w:t>
      </w:r>
      <w:r w:rsidR="004C4880" w:rsidRPr="00F2477D">
        <w:rPr>
          <w:rFonts w:ascii="Arial" w:hAnsi="Arial" w:cs="Arial"/>
        </w:rPr>
        <w:t xml:space="preserve">acreditó </w:t>
      </w:r>
      <w:r w:rsidR="00C83F69" w:rsidRPr="00F2477D">
        <w:rPr>
          <w:rFonts w:ascii="Arial" w:hAnsi="Arial" w:cs="Arial"/>
        </w:rPr>
        <w:t>su</w:t>
      </w:r>
      <w:r w:rsidR="004C4880" w:rsidRPr="00F2477D">
        <w:rPr>
          <w:rFonts w:ascii="Arial" w:hAnsi="Arial" w:cs="Arial"/>
        </w:rPr>
        <w:t xml:space="preserve"> personería, </w:t>
      </w:r>
      <w:r w:rsidR="001251F7" w:rsidRPr="00F2477D">
        <w:rPr>
          <w:rFonts w:ascii="Arial" w:hAnsi="Arial" w:cs="Arial"/>
        </w:rPr>
        <w:t>realizó</w:t>
      </w:r>
      <w:r w:rsidR="007F5190" w:rsidRPr="00F2477D">
        <w:rPr>
          <w:rFonts w:ascii="Arial" w:hAnsi="Arial" w:cs="Arial"/>
        </w:rPr>
        <w:t xml:space="preserve"> la narración expresa y clara de los hechos de la denuncia, además de que ofrec</w:t>
      </w:r>
      <w:r w:rsidR="001251F7" w:rsidRPr="00F2477D">
        <w:rPr>
          <w:rFonts w:ascii="Arial" w:hAnsi="Arial" w:cs="Arial"/>
        </w:rPr>
        <w:t xml:space="preserve">ió y </w:t>
      </w:r>
      <w:r w:rsidR="007F5190" w:rsidRPr="00F2477D">
        <w:rPr>
          <w:rFonts w:ascii="Arial" w:hAnsi="Arial" w:cs="Arial"/>
        </w:rPr>
        <w:t>exhib</w:t>
      </w:r>
      <w:r w:rsidR="001251F7" w:rsidRPr="00F2477D">
        <w:rPr>
          <w:rFonts w:ascii="Arial" w:hAnsi="Arial" w:cs="Arial"/>
        </w:rPr>
        <w:t>ió las</w:t>
      </w:r>
      <w:r w:rsidR="007F5190" w:rsidRPr="00F2477D">
        <w:rPr>
          <w:rFonts w:ascii="Arial" w:hAnsi="Arial" w:cs="Arial"/>
        </w:rPr>
        <w:t xml:space="preserve"> pruebas</w:t>
      </w:r>
      <w:r w:rsidR="00350055" w:rsidRPr="00F2477D">
        <w:rPr>
          <w:rFonts w:ascii="Arial" w:hAnsi="Arial" w:cs="Arial"/>
        </w:rPr>
        <w:t xml:space="preserve"> que estimó pertinentes</w:t>
      </w:r>
      <w:r w:rsidR="006070DE" w:rsidRPr="00F2477D">
        <w:rPr>
          <w:rFonts w:ascii="Arial" w:hAnsi="Arial" w:cs="Arial"/>
        </w:rPr>
        <w:t xml:space="preserve">; </w:t>
      </w:r>
      <w:r w:rsidR="006070DE" w:rsidRPr="00F2477D">
        <w:rPr>
          <w:rFonts w:ascii="Arial" w:hAnsi="Arial" w:cs="Arial"/>
        </w:rPr>
        <w:lastRenderedPageBreak/>
        <w:t>asimismo solicitó</w:t>
      </w:r>
      <w:r w:rsidR="007F5190" w:rsidRPr="00F2477D">
        <w:rPr>
          <w:rFonts w:ascii="Arial" w:hAnsi="Arial" w:cs="Arial"/>
        </w:rPr>
        <w:t xml:space="preserve"> medidas cautelares, </w:t>
      </w:r>
      <w:r w:rsidR="00350055" w:rsidRPr="00F2477D">
        <w:rPr>
          <w:rFonts w:ascii="Arial" w:hAnsi="Arial" w:cs="Arial"/>
        </w:rPr>
        <w:t xml:space="preserve">sobre </w:t>
      </w:r>
      <w:r w:rsidR="007F5190" w:rsidRPr="00F2477D">
        <w:rPr>
          <w:rFonts w:ascii="Arial" w:hAnsi="Arial" w:cs="Arial"/>
        </w:rPr>
        <w:t xml:space="preserve">las que </w:t>
      </w:r>
      <w:r w:rsidR="00416513" w:rsidRPr="00F2477D">
        <w:rPr>
          <w:rFonts w:ascii="Arial" w:hAnsi="Arial" w:cs="Arial"/>
        </w:rPr>
        <w:t xml:space="preserve">el Secretario Ejecutivo </w:t>
      </w:r>
      <w:r w:rsidR="00231E5D" w:rsidRPr="00F2477D">
        <w:rPr>
          <w:rFonts w:ascii="Arial" w:hAnsi="Arial" w:cs="Arial"/>
        </w:rPr>
        <w:t xml:space="preserve">consideró </w:t>
      </w:r>
      <w:r w:rsidR="00202559">
        <w:rPr>
          <w:rFonts w:ascii="Arial" w:hAnsi="Arial" w:cs="Arial"/>
        </w:rPr>
        <w:t>procedentes</w:t>
      </w:r>
      <w:r w:rsidR="00231E5D" w:rsidRPr="00F2477D">
        <w:rPr>
          <w:rFonts w:ascii="Arial" w:hAnsi="Arial" w:cs="Arial"/>
        </w:rPr>
        <w:t xml:space="preserve"> proponerlas al Consejo General.</w:t>
      </w:r>
    </w:p>
    <w:p w:rsidR="007F567D" w:rsidRPr="00F2477D" w:rsidRDefault="007F567D" w:rsidP="00873AC0">
      <w:pPr>
        <w:pStyle w:val="Prrafodelista"/>
        <w:spacing w:after="0" w:line="360" w:lineRule="auto"/>
        <w:ind w:left="0"/>
        <w:jc w:val="both"/>
        <w:rPr>
          <w:rFonts w:ascii="Arial" w:hAnsi="Arial" w:cs="Arial"/>
        </w:rPr>
      </w:pPr>
    </w:p>
    <w:p w:rsidR="00EC29A6" w:rsidRPr="00EC29A6" w:rsidRDefault="007F567D" w:rsidP="00EC29A6">
      <w:pPr>
        <w:spacing w:line="360" w:lineRule="auto"/>
        <w:ind w:firstLine="708"/>
        <w:jc w:val="both"/>
        <w:rPr>
          <w:rFonts w:ascii="Arial" w:hAnsi="Arial" w:cs="Arial"/>
        </w:rPr>
      </w:pPr>
      <w:r w:rsidRPr="00EC29A6">
        <w:rPr>
          <w:rFonts w:ascii="Arial" w:hAnsi="Arial" w:cs="Arial"/>
          <w:b/>
        </w:rPr>
        <w:t>III.</w:t>
      </w:r>
      <w:r w:rsidR="00EC29A6" w:rsidRPr="00EC29A6">
        <w:rPr>
          <w:rFonts w:ascii="Arial" w:hAnsi="Arial" w:cs="Arial"/>
          <w:b/>
        </w:rPr>
        <w:t xml:space="preserve"> Diligencias para mejor proveer. </w:t>
      </w:r>
      <w:r w:rsidR="00EC29A6" w:rsidRPr="00EC29A6">
        <w:rPr>
          <w:rFonts w:ascii="Arial" w:hAnsi="Arial" w:cs="Arial"/>
        </w:rPr>
        <w:t>De conformidad con lo dispuesto por el artículo 274, fracción II, del Código Electoral del Estado, este Tribunal tiene la obligación de dictar las medidas o diligencias para la debida integración del expediente.</w:t>
      </w:r>
    </w:p>
    <w:p w:rsidR="00EC29A6" w:rsidRDefault="00EC29A6" w:rsidP="00EC29A6">
      <w:pPr>
        <w:spacing w:line="360" w:lineRule="auto"/>
        <w:ind w:firstLine="708"/>
        <w:jc w:val="both"/>
        <w:rPr>
          <w:rFonts w:ascii="Arial" w:hAnsi="Arial" w:cs="Arial"/>
        </w:rPr>
      </w:pPr>
      <w:r w:rsidRPr="00EC29A6">
        <w:rPr>
          <w:rFonts w:ascii="Arial" w:hAnsi="Arial" w:cs="Arial"/>
        </w:rPr>
        <w:t>Por tanto, en uso de las atribuciones conferidas por tal dispositivo y a efecto de contar con los elementos necesarios para esclarecer los hechos controvertidos, se solicita la colaboración del Secretario Ejecutivo del Instituto Estatal Electoral, para que</w:t>
      </w:r>
      <w:r>
        <w:rPr>
          <w:rFonts w:ascii="Arial" w:hAnsi="Arial" w:cs="Arial"/>
        </w:rPr>
        <w:t xml:space="preserve"> remita a este Tribunal, copia certificada de la comunicación que el Consejero Presidente de dicho instituto, dirigió al ayuntamiento de Rincón de Romos a más tardar la última semana de enero del año dos mil diecinueve, para hacerle de su conocimiento la obligación que tienen los ayuntamientos para determinar el primer cuadro de la cabecera municipal, para los efectos del artículo 162 del Código Electoral del Estado</w:t>
      </w:r>
      <w:r w:rsidR="006B78EA">
        <w:rPr>
          <w:rFonts w:ascii="Arial" w:hAnsi="Arial" w:cs="Arial"/>
        </w:rPr>
        <w:t>, así como cualquier otra actuación desplegada para obtener el cumplimiento de lo dispuesto en tal precepto</w:t>
      </w:r>
      <w:r>
        <w:rPr>
          <w:rFonts w:ascii="Arial" w:hAnsi="Arial" w:cs="Arial"/>
        </w:rPr>
        <w:t>.</w:t>
      </w:r>
    </w:p>
    <w:p w:rsidR="00EC29A6" w:rsidRPr="00EC29A6" w:rsidRDefault="00EC29A6" w:rsidP="00EC29A6">
      <w:pPr>
        <w:spacing w:line="360" w:lineRule="auto"/>
        <w:ind w:firstLine="708"/>
        <w:jc w:val="both"/>
        <w:rPr>
          <w:rFonts w:ascii="Arial" w:hAnsi="Arial" w:cs="Arial"/>
        </w:rPr>
      </w:pPr>
      <w:r>
        <w:rPr>
          <w:rFonts w:ascii="Arial" w:hAnsi="Arial" w:cs="Arial"/>
          <w:b/>
        </w:rPr>
        <w:t>I</w:t>
      </w:r>
      <w:r w:rsidRPr="00EC29A6">
        <w:rPr>
          <w:rFonts w:ascii="Arial" w:hAnsi="Arial" w:cs="Arial"/>
          <w:b/>
        </w:rPr>
        <w:t>V. Plazo para dar cumplimiento</w:t>
      </w:r>
      <w:r w:rsidRPr="00EC29A6">
        <w:rPr>
          <w:rFonts w:ascii="Arial" w:hAnsi="Arial" w:cs="Arial"/>
        </w:rPr>
        <w:t>.</w:t>
      </w:r>
      <w:r w:rsidRPr="00EC29A6">
        <w:rPr>
          <w:rFonts w:ascii="Arial" w:hAnsi="Arial" w:cs="Arial"/>
          <w:b/>
        </w:rPr>
        <w:t xml:space="preserve"> </w:t>
      </w:r>
      <w:r w:rsidRPr="00EC29A6">
        <w:rPr>
          <w:rFonts w:ascii="Arial" w:hAnsi="Arial" w:cs="Arial"/>
        </w:rPr>
        <w:t xml:space="preserve">Se otorga al Secretario Ejecutivo un plazo de </w:t>
      </w:r>
      <w:r>
        <w:rPr>
          <w:rFonts w:ascii="Arial" w:hAnsi="Arial" w:cs="Arial"/>
        </w:rPr>
        <w:t>dos</w:t>
      </w:r>
      <w:r w:rsidRPr="00EC29A6">
        <w:rPr>
          <w:rFonts w:ascii="Arial" w:hAnsi="Arial" w:cs="Arial"/>
        </w:rPr>
        <w:t xml:space="preserve"> horas para cumplir con lo solicitado.</w:t>
      </w:r>
    </w:p>
    <w:p w:rsidR="00C456B2" w:rsidRPr="00F2477D" w:rsidRDefault="00C456B2" w:rsidP="00873AC0">
      <w:pPr>
        <w:spacing w:after="0" w:line="360" w:lineRule="auto"/>
        <w:ind w:firstLine="708"/>
        <w:jc w:val="both"/>
        <w:rPr>
          <w:rFonts w:ascii="Arial" w:hAnsi="Arial" w:cs="Arial"/>
          <w:b/>
        </w:rPr>
      </w:pPr>
    </w:p>
    <w:p w:rsidR="00C55685" w:rsidRPr="00F2477D" w:rsidRDefault="00C55685" w:rsidP="00873AC0">
      <w:pPr>
        <w:spacing w:after="0" w:line="360" w:lineRule="auto"/>
        <w:ind w:firstLine="708"/>
        <w:jc w:val="both"/>
        <w:rPr>
          <w:rFonts w:ascii="Arial" w:hAnsi="Arial" w:cs="Arial"/>
          <w:b/>
        </w:rPr>
      </w:pPr>
      <w:r w:rsidRPr="00F2477D">
        <w:rPr>
          <w:rFonts w:ascii="Arial" w:hAnsi="Arial" w:cs="Arial"/>
          <w:b/>
        </w:rPr>
        <w:t xml:space="preserve">NOTÍFIQUESE. </w:t>
      </w:r>
    </w:p>
    <w:p w:rsidR="00C456B2" w:rsidRPr="00F2477D" w:rsidRDefault="00C456B2" w:rsidP="00873AC0">
      <w:pPr>
        <w:spacing w:after="0" w:line="360" w:lineRule="auto"/>
        <w:ind w:firstLine="708"/>
        <w:jc w:val="both"/>
        <w:rPr>
          <w:rFonts w:ascii="Arial" w:hAnsi="Arial" w:cs="Arial"/>
        </w:rPr>
      </w:pPr>
    </w:p>
    <w:p w:rsidR="00C55685" w:rsidRPr="00F2477D" w:rsidRDefault="00C55685" w:rsidP="00873AC0">
      <w:pPr>
        <w:spacing w:after="0" w:line="360" w:lineRule="auto"/>
        <w:ind w:firstLine="708"/>
        <w:jc w:val="both"/>
        <w:rPr>
          <w:rFonts w:ascii="Arial" w:hAnsi="Arial" w:cs="Arial"/>
        </w:rPr>
      </w:pPr>
      <w:r w:rsidRPr="00F2477D">
        <w:rPr>
          <w:rFonts w:ascii="Arial" w:hAnsi="Arial" w:cs="Arial"/>
        </w:rPr>
        <w:t xml:space="preserve">Así lo acordó y firma el </w:t>
      </w:r>
      <w:r w:rsidR="005F4CEB" w:rsidRPr="00F2477D">
        <w:rPr>
          <w:rFonts w:ascii="Arial" w:hAnsi="Arial" w:cs="Arial"/>
        </w:rPr>
        <w:t>Magistrado</w:t>
      </w:r>
      <w:r w:rsidR="00453DAF">
        <w:rPr>
          <w:rFonts w:ascii="Arial" w:hAnsi="Arial" w:cs="Arial"/>
        </w:rPr>
        <w:t xml:space="preserve"> Héctor Salvador Hernández</w:t>
      </w:r>
      <w:r w:rsidRPr="00F2477D">
        <w:rPr>
          <w:rFonts w:ascii="Arial" w:hAnsi="Arial" w:cs="Arial"/>
        </w:rPr>
        <w:t>, en presencia de su Secretari</w:t>
      </w:r>
      <w:r w:rsidR="00B93919">
        <w:rPr>
          <w:rFonts w:ascii="Arial" w:hAnsi="Arial" w:cs="Arial"/>
        </w:rPr>
        <w:t>o</w:t>
      </w:r>
      <w:r w:rsidRPr="00F2477D">
        <w:rPr>
          <w:rFonts w:ascii="Arial" w:hAnsi="Arial" w:cs="Arial"/>
        </w:rPr>
        <w:t xml:space="preserve"> de Estudio</w:t>
      </w:r>
      <w:r w:rsidR="00B93919">
        <w:rPr>
          <w:rFonts w:ascii="Arial" w:hAnsi="Arial" w:cs="Arial"/>
        </w:rPr>
        <w:t xml:space="preserve"> Daniel Omar Gutiérrez</w:t>
      </w:r>
      <w:bookmarkStart w:id="2" w:name="_GoBack"/>
      <w:bookmarkEnd w:id="2"/>
      <w:r w:rsidR="00B93919">
        <w:rPr>
          <w:rFonts w:ascii="Arial" w:hAnsi="Arial" w:cs="Arial"/>
        </w:rPr>
        <w:t xml:space="preserve"> Ruvalcaba</w:t>
      </w:r>
      <w:r w:rsidRPr="00F2477D">
        <w:rPr>
          <w:rFonts w:ascii="Arial" w:hAnsi="Arial" w:cs="Arial"/>
        </w:rPr>
        <w:t xml:space="preserve">, quien da fe.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9"/>
        <w:gridCol w:w="3948"/>
      </w:tblGrid>
      <w:tr w:rsidR="006B78EA" w:rsidRPr="00F2477D" w:rsidTr="006B78EA">
        <w:tc>
          <w:tcPr>
            <w:tcW w:w="4039" w:type="dxa"/>
          </w:tcPr>
          <w:p w:rsidR="00C55685" w:rsidRDefault="00C55685" w:rsidP="00C456B2">
            <w:pPr>
              <w:jc w:val="center"/>
              <w:rPr>
                <w:rFonts w:ascii="Arial" w:hAnsi="Arial" w:cs="Arial"/>
                <w:b/>
              </w:rPr>
            </w:pPr>
          </w:p>
          <w:p w:rsidR="006B78EA" w:rsidRDefault="006B78EA" w:rsidP="00C456B2">
            <w:pPr>
              <w:jc w:val="center"/>
              <w:rPr>
                <w:rFonts w:ascii="Arial" w:hAnsi="Arial" w:cs="Arial"/>
                <w:b/>
              </w:rPr>
            </w:pPr>
          </w:p>
          <w:p w:rsidR="001D43BB" w:rsidRPr="00F2477D" w:rsidRDefault="001D43BB" w:rsidP="00C456B2">
            <w:pPr>
              <w:jc w:val="center"/>
              <w:rPr>
                <w:rFonts w:ascii="Arial" w:hAnsi="Arial" w:cs="Arial"/>
                <w:b/>
              </w:rPr>
            </w:pPr>
          </w:p>
          <w:p w:rsidR="006B78EA" w:rsidRDefault="006B78EA" w:rsidP="00C456B2">
            <w:pPr>
              <w:jc w:val="center"/>
              <w:rPr>
                <w:rFonts w:ascii="Arial" w:hAnsi="Arial" w:cs="Arial"/>
                <w:b/>
              </w:rPr>
            </w:pPr>
          </w:p>
          <w:p w:rsidR="00C55685" w:rsidRPr="00F2477D" w:rsidRDefault="00453DAF" w:rsidP="00C456B2">
            <w:pPr>
              <w:jc w:val="center"/>
              <w:rPr>
                <w:rFonts w:ascii="Arial" w:hAnsi="Arial" w:cs="Arial"/>
                <w:b/>
              </w:rPr>
            </w:pPr>
            <w:r>
              <w:rPr>
                <w:rFonts w:ascii="Arial" w:hAnsi="Arial" w:cs="Arial"/>
                <w:b/>
              </w:rPr>
              <w:t>HÉCTOR SALVADOR HERNÁNDEZ GALLEGOS</w:t>
            </w:r>
          </w:p>
        </w:tc>
        <w:tc>
          <w:tcPr>
            <w:tcW w:w="3948" w:type="dxa"/>
          </w:tcPr>
          <w:p w:rsidR="00C55685" w:rsidRDefault="00C55685" w:rsidP="006B78EA">
            <w:pPr>
              <w:jc w:val="center"/>
              <w:rPr>
                <w:rFonts w:ascii="Arial" w:hAnsi="Arial" w:cs="Arial"/>
                <w:b/>
              </w:rPr>
            </w:pPr>
          </w:p>
          <w:p w:rsidR="006B78EA" w:rsidRDefault="006B78EA" w:rsidP="006B78EA">
            <w:pPr>
              <w:jc w:val="center"/>
              <w:rPr>
                <w:rFonts w:ascii="Arial" w:hAnsi="Arial" w:cs="Arial"/>
                <w:b/>
              </w:rPr>
            </w:pPr>
          </w:p>
          <w:p w:rsidR="006B78EA" w:rsidRDefault="006B78EA" w:rsidP="006B78EA">
            <w:pPr>
              <w:jc w:val="center"/>
              <w:rPr>
                <w:rFonts w:ascii="Arial" w:hAnsi="Arial" w:cs="Arial"/>
                <w:b/>
              </w:rPr>
            </w:pPr>
          </w:p>
          <w:p w:rsidR="006B78EA" w:rsidRDefault="006B78EA" w:rsidP="006B78EA">
            <w:pPr>
              <w:jc w:val="center"/>
              <w:rPr>
                <w:rFonts w:ascii="Arial" w:hAnsi="Arial" w:cs="Arial"/>
                <w:b/>
              </w:rPr>
            </w:pPr>
          </w:p>
          <w:p w:rsidR="00C55685" w:rsidRPr="00F2477D" w:rsidRDefault="00453DAF" w:rsidP="006B78EA">
            <w:pPr>
              <w:jc w:val="center"/>
              <w:rPr>
                <w:rFonts w:ascii="Arial" w:hAnsi="Arial" w:cs="Arial"/>
                <w:b/>
              </w:rPr>
            </w:pPr>
            <w:r>
              <w:rPr>
                <w:rFonts w:ascii="Arial" w:hAnsi="Arial" w:cs="Arial"/>
                <w:b/>
              </w:rPr>
              <w:t>DANIEL OMAR GUTIÉRREZ RUVALCABA</w:t>
            </w:r>
          </w:p>
        </w:tc>
      </w:tr>
      <w:tr w:rsidR="006B78EA" w:rsidRPr="00F2477D" w:rsidTr="006B78EA">
        <w:tc>
          <w:tcPr>
            <w:tcW w:w="4039" w:type="dxa"/>
          </w:tcPr>
          <w:p w:rsidR="00C55685" w:rsidRPr="00F2477D" w:rsidRDefault="00453DAF" w:rsidP="00C456B2">
            <w:pPr>
              <w:jc w:val="center"/>
              <w:rPr>
                <w:rFonts w:ascii="Arial" w:hAnsi="Arial" w:cs="Arial"/>
                <w:b/>
              </w:rPr>
            </w:pPr>
            <w:r w:rsidRPr="00F2477D">
              <w:rPr>
                <w:rFonts w:ascii="Arial" w:hAnsi="Arial" w:cs="Arial"/>
                <w:b/>
              </w:rPr>
              <w:t xml:space="preserve">MAGISTRADO </w:t>
            </w:r>
          </w:p>
        </w:tc>
        <w:tc>
          <w:tcPr>
            <w:tcW w:w="3948" w:type="dxa"/>
          </w:tcPr>
          <w:p w:rsidR="00C55685" w:rsidRPr="00F2477D" w:rsidRDefault="00453DAF" w:rsidP="006B78EA">
            <w:pPr>
              <w:jc w:val="center"/>
              <w:rPr>
                <w:rFonts w:ascii="Arial" w:hAnsi="Arial" w:cs="Arial"/>
                <w:b/>
              </w:rPr>
            </w:pPr>
            <w:r w:rsidRPr="00F2477D">
              <w:rPr>
                <w:rFonts w:ascii="Arial" w:hAnsi="Arial" w:cs="Arial"/>
                <w:b/>
              </w:rPr>
              <w:t>SECRETARI</w:t>
            </w:r>
            <w:r w:rsidR="00B93919">
              <w:rPr>
                <w:rFonts w:ascii="Arial" w:hAnsi="Arial" w:cs="Arial"/>
                <w:b/>
              </w:rPr>
              <w:t>O</w:t>
            </w:r>
          </w:p>
        </w:tc>
      </w:tr>
      <w:bookmarkEnd w:id="0"/>
      <w:bookmarkEnd w:id="1"/>
    </w:tbl>
    <w:p w:rsidR="007414BC" w:rsidRPr="00F2477D" w:rsidRDefault="007414BC" w:rsidP="00C456B2">
      <w:pPr>
        <w:spacing w:after="0" w:line="240" w:lineRule="auto"/>
        <w:rPr>
          <w:rFonts w:ascii="Arial" w:hAnsi="Arial" w:cs="Arial"/>
        </w:rPr>
      </w:pPr>
    </w:p>
    <w:sectPr w:rsidR="007414BC" w:rsidRPr="00F2477D" w:rsidSect="00C456B2">
      <w:headerReference w:type="even" r:id="rId8"/>
      <w:headerReference w:type="default" r:id="rId9"/>
      <w:pgSz w:w="12240" w:h="20160" w:code="5"/>
      <w:pgMar w:top="1560" w:right="1701" w:bottom="1701" w:left="25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3F3E" w:rsidRDefault="00773F3E">
      <w:pPr>
        <w:spacing w:after="0" w:line="240" w:lineRule="auto"/>
      </w:pPr>
      <w:r>
        <w:separator/>
      </w:r>
    </w:p>
  </w:endnote>
  <w:endnote w:type="continuationSeparator" w:id="0">
    <w:p w:rsidR="00773F3E" w:rsidRDefault="00773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3F3E" w:rsidRDefault="00773F3E">
      <w:pPr>
        <w:spacing w:after="0" w:line="240" w:lineRule="auto"/>
      </w:pPr>
      <w:r>
        <w:separator/>
      </w:r>
    </w:p>
  </w:footnote>
  <w:footnote w:type="continuationSeparator" w:id="0">
    <w:p w:rsidR="00773F3E" w:rsidRDefault="00773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35FE" w:rsidRDefault="00A435FE">
    <w:pPr>
      <w:pStyle w:val="Encabezado"/>
    </w:pPr>
    <w:r w:rsidRPr="00A46BD3">
      <w:rPr>
        <w:rFonts w:ascii="Century Gothic" w:hAnsi="Century Gothic"/>
        <w:noProof/>
      </w:rPr>
      <w:drawing>
        <wp:anchor distT="0" distB="0" distL="114300" distR="114300" simplePos="0" relativeHeight="251662336" behindDoc="0" locked="0" layoutInCell="1" allowOverlap="1" wp14:anchorId="294C696B" wp14:editId="7374F5F3">
          <wp:simplePos x="0" y="0"/>
          <wp:positionH relativeFrom="margin">
            <wp:posOffset>0</wp:posOffset>
          </wp:positionH>
          <wp:positionV relativeFrom="paragraph">
            <wp:posOffset>-635</wp:posOffset>
          </wp:positionV>
          <wp:extent cx="1180011" cy="1404745"/>
          <wp:effectExtent l="0" t="0" r="1270" b="508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02C" w:rsidRDefault="000B7126" w:rsidP="00AF502C">
    <w:pPr>
      <w:pStyle w:val="Encabezado"/>
      <w:tabs>
        <w:tab w:val="left" w:pos="5103"/>
      </w:tabs>
      <w:rPr>
        <w:rFonts w:ascii="Century Gothic" w:hAnsi="Century Gothic"/>
        <w:b/>
      </w:rPr>
    </w:pPr>
    <w:r w:rsidRPr="00A46BD3">
      <w:rPr>
        <w:rFonts w:ascii="Century Gothic" w:hAnsi="Century Gothic"/>
        <w:noProof/>
      </w:rPr>
      <w:drawing>
        <wp:anchor distT="0" distB="0" distL="114300" distR="114300" simplePos="0" relativeHeight="251659264" behindDoc="0" locked="0" layoutInCell="1" allowOverlap="1" wp14:anchorId="29A5CB80" wp14:editId="587CBEB9">
          <wp:simplePos x="0" y="0"/>
          <wp:positionH relativeFrom="margin">
            <wp:align>left</wp:align>
          </wp:positionH>
          <wp:positionV relativeFrom="paragraph">
            <wp:posOffset>9525</wp:posOffset>
          </wp:positionV>
          <wp:extent cx="1180011" cy="1404745"/>
          <wp:effectExtent l="0" t="0" r="1270" b="508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936120432"/>
        <w:docPartObj>
          <w:docPartGallery w:val="Page Numbers (Margins)"/>
          <w:docPartUnique/>
        </w:docPartObj>
      </w:sdtPr>
      <w:sdtEndPr/>
      <w:sdtContent>
        <w:r w:rsidR="00C55685" w:rsidRPr="00932419">
          <w:rPr>
            <w:rFonts w:ascii="Century Gothic" w:hAnsi="Century Gothic"/>
            <w:noProof/>
          </w:rPr>
          <mc:AlternateContent>
            <mc:Choice Requires="wps">
              <w:drawing>
                <wp:anchor distT="0" distB="0" distL="114300" distR="114300" simplePos="0" relativeHeight="251660288" behindDoc="0" locked="0" layoutInCell="0" allowOverlap="1" wp14:anchorId="44AD9526" wp14:editId="523FB9C1">
                  <wp:simplePos x="0" y="0"/>
                  <wp:positionH relativeFrom="rightMargin">
                    <wp:align>center</wp:align>
                  </wp:positionH>
                  <wp:positionV relativeFrom="page">
                    <wp:align>center</wp:align>
                  </wp:positionV>
                  <wp:extent cx="762000" cy="89535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entury Gothic" w:eastAsiaTheme="majorEastAsia" w:hAnsi="Century Gothic" w:cstheme="majorBidi"/>
                                  <w:b/>
                                  <w:sz w:val="48"/>
                                  <w:szCs w:val="48"/>
                                </w:rPr>
                                <w:id w:val="1292163607"/>
                                <w:docPartObj>
                                  <w:docPartGallery w:val="Page Numbers (Margins)"/>
                                  <w:docPartUnique/>
                                </w:docPartObj>
                              </w:sdtPr>
                              <w:sdtEndPr/>
                              <w:sdtContent>
                                <w:p w:rsidR="00AF502C" w:rsidRPr="00932419" w:rsidRDefault="00C55685">
                                  <w:pPr>
                                    <w:jc w:val="center"/>
                                    <w:rPr>
                                      <w:rFonts w:ascii="Century Gothic" w:eastAsiaTheme="majorEastAsia" w:hAnsi="Century Gothic" w:cstheme="majorBidi"/>
                                      <w:b/>
                                      <w:sz w:val="72"/>
                                      <w:szCs w:val="72"/>
                                    </w:rPr>
                                  </w:pPr>
                                  <w:r w:rsidRPr="00932419">
                                    <w:rPr>
                                      <w:rFonts w:ascii="Century Gothic" w:eastAsiaTheme="minorEastAsia" w:hAnsi="Century Gothic" w:cs="Times New Roman"/>
                                      <w:b/>
                                    </w:rPr>
                                    <w:fldChar w:fldCharType="begin"/>
                                  </w:r>
                                  <w:r w:rsidRPr="00932419">
                                    <w:rPr>
                                      <w:rFonts w:ascii="Century Gothic" w:hAnsi="Century Gothic"/>
                                      <w:b/>
                                    </w:rPr>
                                    <w:instrText>PAGE  \* MERGEFORMAT</w:instrText>
                                  </w:r>
                                  <w:r w:rsidRPr="00932419">
                                    <w:rPr>
                                      <w:rFonts w:ascii="Century Gothic" w:eastAsiaTheme="minorEastAsia" w:hAnsi="Century Gothic" w:cs="Times New Roman"/>
                                      <w:b/>
                                    </w:rPr>
                                    <w:fldChar w:fldCharType="separate"/>
                                  </w:r>
                                  <w:r w:rsidR="001B5871" w:rsidRPr="001B5871">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AD9526" id="Rectángulo 37"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" o:allowincell="f" stroked="f">
                  <v:textbox>
                    <w:txbxContent>
                      <w:sdt>
                        <w:sdtPr>
                          <w:rPr>
                            <w:rFonts w:ascii="Century Gothic" w:eastAsiaTheme="majorEastAsia" w:hAnsi="Century Gothic" w:cstheme="majorBidi"/>
                            <w:b/>
                            <w:sz w:val="48"/>
                            <w:szCs w:val="48"/>
                          </w:rPr>
                          <w:id w:val="1292163607"/>
                          <w:docPartObj>
                            <w:docPartGallery w:val="Page Numbers (Margins)"/>
                            <w:docPartUnique/>
                          </w:docPartObj>
                        </w:sdtPr>
                        <w:sdtEndPr/>
                        <w:sdtContent>
                          <w:p w:rsidR="00AF502C" w:rsidRPr="00932419" w:rsidRDefault="00C55685">
                            <w:pPr>
                              <w:jc w:val="center"/>
                              <w:rPr>
                                <w:rFonts w:ascii="Century Gothic" w:eastAsiaTheme="majorEastAsia" w:hAnsi="Century Gothic" w:cstheme="majorBidi"/>
                                <w:b/>
                                <w:sz w:val="72"/>
                                <w:szCs w:val="72"/>
                              </w:rPr>
                            </w:pPr>
                            <w:r w:rsidRPr="00932419">
                              <w:rPr>
                                <w:rFonts w:ascii="Century Gothic" w:eastAsiaTheme="minorEastAsia" w:hAnsi="Century Gothic" w:cs="Times New Roman"/>
                                <w:b/>
                              </w:rPr>
                              <w:fldChar w:fldCharType="begin"/>
                            </w:r>
                            <w:r w:rsidRPr="00932419">
                              <w:rPr>
                                <w:rFonts w:ascii="Century Gothic" w:hAnsi="Century Gothic"/>
                                <w:b/>
                              </w:rPr>
                              <w:instrText>PAGE  \* MERGEFORMAT</w:instrText>
                            </w:r>
                            <w:r w:rsidRPr="00932419">
                              <w:rPr>
                                <w:rFonts w:ascii="Century Gothic" w:eastAsiaTheme="minorEastAsia" w:hAnsi="Century Gothic" w:cs="Times New Roman"/>
                                <w:b/>
                              </w:rPr>
                              <w:fldChar w:fldCharType="separate"/>
                            </w:r>
                            <w:r w:rsidR="001B5871" w:rsidRPr="001B5871">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v:textbox>
                  <w10:wrap anchorx="margin" anchory="page"/>
                </v:rect>
              </w:pict>
            </mc:Fallback>
          </mc:AlternateContent>
        </w:r>
      </w:sdtContent>
    </w:sdt>
    <w:r w:rsidR="00C55685">
      <w:rPr>
        <w:rFonts w:ascii="Century Gothic" w:hAnsi="Century Gothic"/>
      </w:rPr>
      <w:t xml:space="preserve"> </w:t>
    </w:r>
    <w:r w:rsidR="00C55685" w:rsidRPr="00A46BD3">
      <w:rPr>
        <w:rFonts w:ascii="Century Gothic" w:hAnsi="Century Gothic"/>
      </w:rPr>
      <w:t xml:space="preserve">                                                               </w:t>
    </w:r>
    <w:r w:rsidR="00C55685">
      <w:rPr>
        <w:rFonts w:ascii="Century Gothic" w:hAnsi="Century Gothic"/>
      </w:rPr>
      <w:t xml:space="preserve">                  </w:t>
    </w:r>
  </w:p>
  <w:p w:rsidR="00AF502C" w:rsidRPr="00A46BD3" w:rsidRDefault="00C55685" w:rsidP="00A46BD3">
    <w:pPr>
      <w:pStyle w:val="Encabezado"/>
      <w:rPr>
        <w:rFonts w:ascii="Century Gothic" w:hAnsi="Century Gothic"/>
        <w:b/>
      </w:rPr>
    </w:pPr>
    <w:r>
      <w:rPr>
        <w:rFonts w:ascii="Century Gothic" w:hAnsi="Century Gothic"/>
        <w:b/>
      </w:rPr>
      <w:tab/>
    </w:r>
    <w:r>
      <w:rPr>
        <w:rFonts w:ascii="Century Gothic" w:hAnsi="Century Gothic"/>
        <w:b/>
      </w:rPr>
      <w:tab/>
    </w:r>
  </w:p>
  <w:p w:rsidR="00AF502C" w:rsidRPr="00A46BD3" w:rsidRDefault="00C55685" w:rsidP="00A46BD3">
    <w:pPr>
      <w:pStyle w:val="Encabezado"/>
      <w:rPr>
        <w:rFonts w:ascii="Century Gothic" w:hAnsi="Century Gothic"/>
      </w:rPr>
    </w:pPr>
    <w:r w:rsidRPr="00A46BD3">
      <w:rPr>
        <w:rFonts w:ascii="Century Gothic" w:hAnsi="Century Gothi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02E81"/>
    <w:multiLevelType w:val="hybridMultilevel"/>
    <w:tmpl w:val="94FACD08"/>
    <w:lvl w:ilvl="0" w:tplc="38AEB89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3992737"/>
    <w:multiLevelType w:val="hybridMultilevel"/>
    <w:tmpl w:val="38D83898"/>
    <w:lvl w:ilvl="0" w:tplc="E2F6B5F6">
      <w:start w:val="1"/>
      <w:numFmt w:val="lowerLetter"/>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66DC5F79"/>
    <w:multiLevelType w:val="hybridMultilevel"/>
    <w:tmpl w:val="B87883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685"/>
    <w:rsid w:val="0000591D"/>
    <w:rsid w:val="00005F36"/>
    <w:rsid w:val="000214CD"/>
    <w:rsid w:val="00047570"/>
    <w:rsid w:val="0006295D"/>
    <w:rsid w:val="0007775B"/>
    <w:rsid w:val="000B7126"/>
    <w:rsid w:val="000C0014"/>
    <w:rsid w:val="00101014"/>
    <w:rsid w:val="0011574E"/>
    <w:rsid w:val="00121AE1"/>
    <w:rsid w:val="001251F7"/>
    <w:rsid w:val="00141819"/>
    <w:rsid w:val="001744D1"/>
    <w:rsid w:val="00177EEB"/>
    <w:rsid w:val="00194ADA"/>
    <w:rsid w:val="001B5871"/>
    <w:rsid w:val="001D2600"/>
    <w:rsid w:val="001D43BB"/>
    <w:rsid w:val="00202559"/>
    <w:rsid w:val="0020774F"/>
    <w:rsid w:val="00231E5D"/>
    <w:rsid w:val="00236273"/>
    <w:rsid w:val="00264B14"/>
    <w:rsid w:val="00294CF0"/>
    <w:rsid w:val="002E3058"/>
    <w:rsid w:val="00300EA1"/>
    <w:rsid w:val="00302848"/>
    <w:rsid w:val="00350055"/>
    <w:rsid w:val="0035326A"/>
    <w:rsid w:val="003624D8"/>
    <w:rsid w:val="00366A46"/>
    <w:rsid w:val="00367684"/>
    <w:rsid w:val="003B0926"/>
    <w:rsid w:val="003E396A"/>
    <w:rsid w:val="00401037"/>
    <w:rsid w:val="00416513"/>
    <w:rsid w:val="00427B4C"/>
    <w:rsid w:val="0045031B"/>
    <w:rsid w:val="00453DAF"/>
    <w:rsid w:val="00460673"/>
    <w:rsid w:val="004B2091"/>
    <w:rsid w:val="004C4880"/>
    <w:rsid w:val="004F5DFA"/>
    <w:rsid w:val="00506F84"/>
    <w:rsid w:val="00534277"/>
    <w:rsid w:val="0055661F"/>
    <w:rsid w:val="005739FC"/>
    <w:rsid w:val="00574231"/>
    <w:rsid w:val="005C58C3"/>
    <w:rsid w:val="005F01BF"/>
    <w:rsid w:val="005F1B81"/>
    <w:rsid w:val="005F4CEB"/>
    <w:rsid w:val="005F658F"/>
    <w:rsid w:val="006070DE"/>
    <w:rsid w:val="006207A5"/>
    <w:rsid w:val="006257A8"/>
    <w:rsid w:val="00632C60"/>
    <w:rsid w:val="0063486B"/>
    <w:rsid w:val="00667CD9"/>
    <w:rsid w:val="006B78EA"/>
    <w:rsid w:val="00700239"/>
    <w:rsid w:val="00705CA7"/>
    <w:rsid w:val="00710D48"/>
    <w:rsid w:val="007130C4"/>
    <w:rsid w:val="00720035"/>
    <w:rsid w:val="007334CC"/>
    <w:rsid w:val="007404E1"/>
    <w:rsid w:val="007414BC"/>
    <w:rsid w:val="00756305"/>
    <w:rsid w:val="007614D4"/>
    <w:rsid w:val="00773F3E"/>
    <w:rsid w:val="00776239"/>
    <w:rsid w:val="00780C5F"/>
    <w:rsid w:val="007E47BD"/>
    <w:rsid w:val="007F5190"/>
    <w:rsid w:val="007F567D"/>
    <w:rsid w:val="008103D1"/>
    <w:rsid w:val="00815433"/>
    <w:rsid w:val="00826F89"/>
    <w:rsid w:val="00852598"/>
    <w:rsid w:val="00873AC0"/>
    <w:rsid w:val="00881F98"/>
    <w:rsid w:val="00891056"/>
    <w:rsid w:val="008949A4"/>
    <w:rsid w:val="008C0D59"/>
    <w:rsid w:val="009819E9"/>
    <w:rsid w:val="009D07D1"/>
    <w:rsid w:val="009D2016"/>
    <w:rsid w:val="009D37D6"/>
    <w:rsid w:val="009E40DC"/>
    <w:rsid w:val="00A05B33"/>
    <w:rsid w:val="00A05C41"/>
    <w:rsid w:val="00A25EEC"/>
    <w:rsid w:val="00A435FE"/>
    <w:rsid w:val="00A55DED"/>
    <w:rsid w:val="00A6712C"/>
    <w:rsid w:val="00A926CB"/>
    <w:rsid w:val="00A939F4"/>
    <w:rsid w:val="00AB3FFC"/>
    <w:rsid w:val="00AB64F4"/>
    <w:rsid w:val="00AD7A9D"/>
    <w:rsid w:val="00B01097"/>
    <w:rsid w:val="00B23352"/>
    <w:rsid w:val="00B27ED7"/>
    <w:rsid w:val="00B6555B"/>
    <w:rsid w:val="00B8409A"/>
    <w:rsid w:val="00B93919"/>
    <w:rsid w:val="00BA2893"/>
    <w:rsid w:val="00BB35FA"/>
    <w:rsid w:val="00BB49D8"/>
    <w:rsid w:val="00C14D5B"/>
    <w:rsid w:val="00C14E11"/>
    <w:rsid w:val="00C456B2"/>
    <w:rsid w:val="00C55685"/>
    <w:rsid w:val="00C560CE"/>
    <w:rsid w:val="00C83F69"/>
    <w:rsid w:val="00C93E74"/>
    <w:rsid w:val="00CF612B"/>
    <w:rsid w:val="00D13D08"/>
    <w:rsid w:val="00D171C4"/>
    <w:rsid w:val="00D37AC7"/>
    <w:rsid w:val="00D46254"/>
    <w:rsid w:val="00DD4CCE"/>
    <w:rsid w:val="00DF5F9B"/>
    <w:rsid w:val="00E36BCF"/>
    <w:rsid w:val="00E57938"/>
    <w:rsid w:val="00E62DC8"/>
    <w:rsid w:val="00EC1838"/>
    <w:rsid w:val="00EC29A6"/>
    <w:rsid w:val="00ED1CFC"/>
    <w:rsid w:val="00F03400"/>
    <w:rsid w:val="00F2477D"/>
    <w:rsid w:val="00F35B65"/>
    <w:rsid w:val="00F77606"/>
    <w:rsid w:val="00F95D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3A59D"/>
  <w15:chartTrackingRefBased/>
  <w15:docId w15:val="{384885D8-61D2-487B-9CB8-7CF336FDF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685"/>
  </w:style>
  <w:style w:type="paragraph" w:styleId="Ttulo1">
    <w:name w:val="heading 1"/>
    <w:basedOn w:val="Normal"/>
    <w:next w:val="Normal"/>
    <w:link w:val="Ttulo1Car"/>
    <w:uiPriority w:val="9"/>
    <w:qFormat/>
    <w:rsid w:val="006348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5568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5685"/>
  </w:style>
  <w:style w:type="paragraph" w:styleId="Prrafodelista">
    <w:name w:val="List Paragraph"/>
    <w:basedOn w:val="Normal"/>
    <w:uiPriority w:val="34"/>
    <w:qFormat/>
    <w:rsid w:val="00C55685"/>
    <w:pPr>
      <w:ind w:left="720"/>
      <w:contextualSpacing/>
    </w:pPr>
  </w:style>
  <w:style w:type="table" w:styleId="Tablaconcuadrcula">
    <w:name w:val="Table Grid"/>
    <w:basedOn w:val="Tablanormal"/>
    <w:uiPriority w:val="39"/>
    <w:rsid w:val="00C55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6067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0673"/>
    <w:rPr>
      <w:rFonts w:ascii="Segoe UI" w:hAnsi="Segoe UI" w:cs="Segoe UI"/>
      <w:sz w:val="18"/>
      <w:szCs w:val="18"/>
    </w:rPr>
  </w:style>
  <w:style w:type="paragraph" w:styleId="Piedepgina">
    <w:name w:val="footer"/>
    <w:basedOn w:val="Normal"/>
    <w:link w:val="PiedepginaCar"/>
    <w:uiPriority w:val="99"/>
    <w:unhideWhenUsed/>
    <w:rsid w:val="001D260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2600"/>
  </w:style>
  <w:style w:type="paragraph" w:styleId="NormalWeb">
    <w:name w:val="Normal (Web)"/>
    <w:basedOn w:val="Normal"/>
    <w:uiPriority w:val="99"/>
    <w:unhideWhenUsed/>
    <w:rsid w:val="00A55DE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semiHidden/>
    <w:unhideWhenUsed/>
    <w:rsid w:val="00300EA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00EA1"/>
    <w:rPr>
      <w:sz w:val="20"/>
      <w:szCs w:val="20"/>
    </w:rPr>
  </w:style>
  <w:style w:type="character" w:styleId="Refdenotaalpie">
    <w:name w:val="footnote reference"/>
    <w:basedOn w:val="Fuentedeprrafopredeter"/>
    <w:uiPriority w:val="99"/>
    <w:semiHidden/>
    <w:unhideWhenUsed/>
    <w:rsid w:val="00300EA1"/>
    <w:rPr>
      <w:vertAlign w:val="superscript"/>
    </w:rPr>
  </w:style>
  <w:style w:type="character" w:customStyle="1" w:styleId="Ttulo1Car">
    <w:name w:val="Título 1 Car"/>
    <w:basedOn w:val="Fuentedeprrafopredeter"/>
    <w:link w:val="Ttulo1"/>
    <w:uiPriority w:val="9"/>
    <w:rsid w:val="0063486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9A909-1574-4B59-943A-A854BC556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2997</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dc:creator>
  <cp:keywords/>
  <dc:description/>
  <cp:lastModifiedBy>edgar alex lopez davila</cp:lastModifiedBy>
  <cp:revision>2</cp:revision>
  <cp:lastPrinted>2019-06-11T20:41:00Z</cp:lastPrinted>
  <dcterms:created xsi:type="dcterms:W3CDTF">2019-06-11T20:47:00Z</dcterms:created>
  <dcterms:modified xsi:type="dcterms:W3CDTF">2019-06-11T20:47:00Z</dcterms:modified>
</cp:coreProperties>
</file>