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9FAF" w14:textId="77777777" w:rsidR="00A81C4C" w:rsidRPr="00A81C4C" w:rsidRDefault="00A81C4C" w:rsidP="00A81C4C">
      <w:pPr>
        <w:spacing w:after="0" w:line="240" w:lineRule="auto"/>
        <w:ind w:left="4253" w:right="49"/>
        <w:jc w:val="both"/>
        <w:rPr>
          <w:rFonts w:ascii="Arial" w:eastAsia="Arial" w:hAnsi="Arial" w:cs="Arial"/>
          <w:sz w:val="23"/>
          <w:szCs w:val="23"/>
        </w:rPr>
      </w:pPr>
      <w:bookmarkStart w:id="0" w:name="_heading=h.gjdgxs" w:colFirst="0" w:colLast="0"/>
      <w:bookmarkEnd w:id="0"/>
      <w:r w:rsidRPr="00A81C4C">
        <w:rPr>
          <w:rFonts w:ascii="Arial" w:eastAsia="Arial" w:hAnsi="Arial" w:cs="Arial"/>
          <w:b/>
          <w:sz w:val="23"/>
          <w:szCs w:val="23"/>
        </w:rPr>
        <w:t>PROCEDIMIENTO ESPECIAL SANCIONADOR.</w:t>
      </w:r>
    </w:p>
    <w:p w14:paraId="341EC82E"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BF24AC1" w14:textId="58C400DC" w:rsidR="00A81C4C" w:rsidRPr="00A81C4C" w:rsidRDefault="00A81C4C" w:rsidP="00A81C4C">
      <w:pPr>
        <w:spacing w:before="29" w:after="0" w:line="240" w:lineRule="auto"/>
        <w:ind w:left="4253" w:right="49"/>
        <w:jc w:val="both"/>
        <w:rPr>
          <w:rFonts w:ascii="Arial" w:eastAsia="Arial" w:hAnsi="Arial" w:cs="Arial"/>
          <w:sz w:val="23"/>
          <w:szCs w:val="23"/>
        </w:rPr>
      </w:pPr>
      <w:r w:rsidRPr="00A81C4C">
        <w:rPr>
          <w:rFonts w:ascii="Arial" w:eastAsia="Arial" w:hAnsi="Arial" w:cs="Arial"/>
          <w:b/>
          <w:sz w:val="23"/>
          <w:szCs w:val="23"/>
        </w:rPr>
        <w:t xml:space="preserve">EXPEDIENTE: </w:t>
      </w:r>
      <w:r w:rsidRPr="00A81C4C">
        <w:rPr>
          <w:rFonts w:ascii="Arial" w:eastAsia="Arial" w:hAnsi="Arial" w:cs="Arial"/>
          <w:sz w:val="23"/>
          <w:szCs w:val="23"/>
        </w:rPr>
        <w:t>TEEA-PES-0</w:t>
      </w:r>
      <w:r w:rsidR="00A63518">
        <w:rPr>
          <w:rFonts w:ascii="Arial" w:eastAsia="Arial" w:hAnsi="Arial" w:cs="Arial"/>
          <w:sz w:val="23"/>
          <w:szCs w:val="23"/>
        </w:rPr>
        <w:t>2</w:t>
      </w:r>
      <w:r w:rsidR="00C814A2">
        <w:rPr>
          <w:rFonts w:ascii="Arial" w:eastAsia="Arial" w:hAnsi="Arial" w:cs="Arial"/>
          <w:sz w:val="23"/>
          <w:szCs w:val="23"/>
        </w:rPr>
        <w:t>9</w:t>
      </w:r>
      <w:r w:rsidRPr="00A81C4C">
        <w:rPr>
          <w:rFonts w:ascii="Arial" w:eastAsia="Arial" w:hAnsi="Arial" w:cs="Arial"/>
          <w:sz w:val="23"/>
          <w:szCs w:val="23"/>
        </w:rPr>
        <w:t>/2024.</w:t>
      </w:r>
    </w:p>
    <w:p w14:paraId="392A90E0"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3104B525" w14:textId="69B7BD4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DENUNCIANTE:</w:t>
      </w:r>
      <w:r w:rsidRPr="00A81C4C">
        <w:rPr>
          <w:rFonts w:ascii="Arial" w:eastAsia="Arial" w:hAnsi="Arial" w:cs="Arial"/>
          <w:sz w:val="23"/>
          <w:szCs w:val="23"/>
        </w:rPr>
        <w:t xml:space="preserve"> </w:t>
      </w:r>
      <w:r w:rsidR="00A63518" w:rsidRPr="00A63518">
        <w:rPr>
          <w:rFonts w:ascii="Arial" w:eastAsia="Arial" w:hAnsi="Arial" w:cs="Arial"/>
          <w:sz w:val="23"/>
          <w:szCs w:val="23"/>
        </w:rPr>
        <w:t>PARTIDO ACCIÓN NACIONAL</w:t>
      </w:r>
      <w:r w:rsidR="00A63518">
        <w:rPr>
          <w:rFonts w:ascii="Arial" w:eastAsia="Arial" w:hAnsi="Arial" w:cs="Arial"/>
          <w:sz w:val="23"/>
          <w:szCs w:val="23"/>
        </w:rPr>
        <w:t>.</w:t>
      </w:r>
    </w:p>
    <w:p w14:paraId="1CA62921" w14:textId="53E55E28"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DENUNCIAD</w:t>
      </w:r>
      <w:r w:rsidR="00A35F9F">
        <w:rPr>
          <w:rFonts w:ascii="Arial" w:eastAsia="Arial" w:hAnsi="Arial" w:cs="Arial"/>
          <w:b/>
          <w:sz w:val="23"/>
          <w:szCs w:val="23"/>
        </w:rPr>
        <w:t>OS</w:t>
      </w:r>
      <w:r w:rsidRPr="00A81C4C">
        <w:rPr>
          <w:rFonts w:ascii="Arial" w:eastAsia="Arial" w:hAnsi="Arial" w:cs="Arial"/>
          <w:b/>
          <w:sz w:val="23"/>
          <w:szCs w:val="23"/>
        </w:rPr>
        <w:t>:</w:t>
      </w:r>
      <w:r w:rsidR="00C814A2">
        <w:rPr>
          <w:rFonts w:ascii="Arial" w:eastAsia="Arial" w:hAnsi="Arial" w:cs="Arial"/>
          <w:b/>
          <w:sz w:val="23"/>
          <w:szCs w:val="23"/>
        </w:rPr>
        <w:t xml:space="preserve"> </w:t>
      </w:r>
      <w:r w:rsidR="00C814A2">
        <w:rPr>
          <w:rFonts w:ascii="Arial" w:hAnsi="Arial"/>
          <w:bCs/>
          <w:sz w:val="23"/>
        </w:rPr>
        <w:t>JOSÉ TRINIDAD ROMO MARÍN</w:t>
      </w:r>
      <w:r w:rsidR="00A63518" w:rsidRPr="00E230B6">
        <w:rPr>
          <w:rFonts w:ascii="Arial" w:hAnsi="Arial"/>
          <w:bCs/>
          <w:sz w:val="23"/>
        </w:rPr>
        <w:t>, ENTONCES CANDIDATO A DIPUTADO POR EL DISTRITO LOCAL I DE MORENA Y OTRO</w:t>
      </w:r>
      <w:r w:rsidR="00DD7885">
        <w:rPr>
          <w:rFonts w:ascii="Arial" w:hAnsi="Arial" w:cs="Arial"/>
          <w:color w:val="000000"/>
        </w:rPr>
        <w:t>.</w:t>
      </w:r>
    </w:p>
    <w:p w14:paraId="2D84A4EA"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MAGISTRADA PONENTE:</w:t>
      </w:r>
      <w:r w:rsidRPr="00A81C4C">
        <w:rPr>
          <w:rFonts w:ascii="Arial" w:eastAsia="Arial" w:hAnsi="Arial" w:cs="Arial"/>
          <w:sz w:val="23"/>
          <w:szCs w:val="23"/>
        </w:rPr>
        <w:t xml:space="preserve"> LAURA HORTENSIA LLAMAS HERNÁNDEZ.</w:t>
      </w:r>
    </w:p>
    <w:p w14:paraId="54B77B40"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SECRETARIA DE ESTUDIO</w:t>
      </w:r>
      <w:r w:rsidRPr="00A81C4C">
        <w:rPr>
          <w:rFonts w:ascii="Arial" w:eastAsia="Arial" w:hAnsi="Arial" w:cs="Arial"/>
          <w:b/>
          <w:sz w:val="23"/>
          <w:szCs w:val="23"/>
          <w:vertAlign w:val="superscript"/>
        </w:rPr>
        <w:footnoteReference w:id="1"/>
      </w:r>
      <w:r w:rsidRPr="00A81C4C">
        <w:rPr>
          <w:rFonts w:ascii="Arial" w:eastAsia="Arial" w:hAnsi="Arial" w:cs="Arial"/>
          <w:b/>
          <w:sz w:val="23"/>
          <w:szCs w:val="23"/>
        </w:rPr>
        <w:t xml:space="preserve">: </w:t>
      </w:r>
      <w:r w:rsidRPr="00A81C4C">
        <w:rPr>
          <w:rFonts w:ascii="Arial" w:eastAsia="Arial" w:hAnsi="Arial" w:cs="Arial"/>
          <w:sz w:val="23"/>
          <w:szCs w:val="23"/>
        </w:rPr>
        <w:t xml:space="preserve">IVONNE AZUCENA ZAVALA SOTO. </w:t>
      </w:r>
    </w:p>
    <w:p w14:paraId="1E0022B7"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06407F81" w14:textId="3F4B67EF" w:rsidR="00A81C4C" w:rsidRPr="00A81C4C" w:rsidRDefault="00A81C4C" w:rsidP="00A81C4C">
      <w:pPr>
        <w:spacing w:after="0" w:line="360" w:lineRule="auto"/>
        <w:ind w:left="-709" w:firstLine="708"/>
        <w:jc w:val="right"/>
        <w:rPr>
          <w:rFonts w:ascii="Arial" w:eastAsia="Arial" w:hAnsi="Arial" w:cs="Arial"/>
          <w:sz w:val="23"/>
          <w:szCs w:val="23"/>
        </w:rPr>
      </w:pPr>
      <w:r w:rsidRPr="00A81C4C">
        <w:rPr>
          <w:rFonts w:ascii="Arial" w:eastAsia="Arial" w:hAnsi="Arial" w:cs="Arial"/>
          <w:sz w:val="23"/>
          <w:szCs w:val="23"/>
        </w:rPr>
        <w:t xml:space="preserve">Aguascalientes, Aguascalientes, a </w:t>
      </w:r>
      <w:r w:rsidR="00C814A2">
        <w:rPr>
          <w:rFonts w:ascii="Arial" w:eastAsia="Arial" w:hAnsi="Arial" w:cs="Arial"/>
          <w:sz w:val="23"/>
          <w:szCs w:val="23"/>
        </w:rPr>
        <w:t>cuatro</w:t>
      </w:r>
      <w:r w:rsidRPr="00A81C4C">
        <w:rPr>
          <w:rFonts w:ascii="Arial" w:eastAsia="Arial" w:hAnsi="Arial" w:cs="Arial"/>
          <w:sz w:val="23"/>
          <w:szCs w:val="23"/>
        </w:rPr>
        <w:t xml:space="preserve"> de</w:t>
      </w:r>
      <w:r w:rsidR="00A63518">
        <w:rPr>
          <w:rFonts w:ascii="Arial" w:eastAsia="Arial" w:hAnsi="Arial" w:cs="Arial"/>
          <w:sz w:val="23"/>
          <w:szCs w:val="23"/>
        </w:rPr>
        <w:t xml:space="preserve"> junio</w:t>
      </w:r>
      <w:r w:rsidRPr="00A81C4C">
        <w:rPr>
          <w:rFonts w:ascii="Arial" w:eastAsia="Arial" w:hAnsi="Arial" w:cs="Arial"/>
          <w:sz w:val="23"/>
          <w:szCs w:val="23"/>
        </w:rPr>
        <w:t xml:space="preserve"> de dos mil veinticuatro. </w:t>
      </w:r>
    </w:p>
    <w:p w14:paraId="7368341A"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E8B6BE2" w14:textId="64206042" w:rsidR="00487F2A" w:rsidRDefault="00A81C4C" w:rsidP="004C16CA">
      <w:pPr>
        <w:tabs>
          <w:tab w:val="left" w:pos="709"/>
        </w:tabs>
        <w:spacing w:after="0" w:line="360" w:lineRule="auto"/>
        <w:ind w:right="-91"/>
        <w:jc w:val="both"/>
        <w:rPr>
          <w:rFonts w:ascii="Arial" w:eastAsia="Arial" w:hAnsi="Arial" w:cs="Arial"/>
          <w:sz w:val="23"/>
          <w:szCs w:val="23"/>
        </w:rPr>
      </w:pPr>
      <w:r w:rsidRPr="00A81C4C">
        <w:rPr>
          <w:rFonts w:ascii="Arial" w:eastAsia="Arial" w:hAnsi="Arial" w:cs="Arial"/>
          <w:sz w:val="23"/>
          <w:szCs w:val="23"/>
        </w:rPr>
        <w:tab/>
        <w:t xml:space="preserve">La Secretaria de Estudio, da cuenta a la Magistrada Laura Hortensia Llamas Hernández, con el estado que guardan los autos del expediente citado al rubro; en atención a que en la denuncia que se estudia, se desprende </w:t>
      </w:r>
      <w:r w:rsidR="00487F2A">
        <w:rPr>
          <w:rFonts w:ascii="Arial" w:eastAsia="Arial" w:hAnsi="Arial" w:cs="Arial"/>
          <w:sz w:val="23"/>
          <w:szCs w:val="23"/>
        </w:rPr>
        <w:t>que la Comisión de Quejas y Denuncias del Instituto Estatal Electoral del Estado de Aguascalientes, mediante resolución CQD-R-</w:t>
      </w:r>
      <w:r w:rsidR="00A63518">
        <w:rPr>
          <w:rFonts w:ascii="Arial" w:eastAsia="Arial" w:hAnsi="Arial" w:cs="Arial"/>
          <w:sz w:val="23"/>
          <w:szCs w:val="23"/>
        </w:rPr>
        <w:t>1</w:t>
      </w:r>
      <w:r w:rsidR="00C814A2">
        <w:rPr>
          <w:rFonts w:ascii="Arial" w:eastAsia="Arial" w:hAnsi="Arial" w:cs="Arial"/>
          <w:sz w:val="23"/>
          <w:szCs w:val="23"/>
        </w:rPr>
        <w:t>5</w:t>
      </w:r>
      <w:r w:rsidR="00487F2A">
        <w:rPr>
          <w:rFonts w:ascii="Arial" w:eastAsia="Arial" w:hAnsi="Arial" w:cs="Arial"/>
          <w:sz w:val="23"/>
          <w:szCs w:val="23"/>
        </w:rPr>
        <w:t>/</w:t>
      </w:r>
      <w:r w:rsidR="009B66F5">
        <w:rPr>
          <w:rFonts w:ascii="Arial" w:eastAsia="Arial" w:hAnsi="Arial" w:cs="Arial"/>
          <w:sz w:val="23"/>
          <w:szCs w:val="23"/>
        </w:rPr>
        <w:t>20</w:t>
      </w:r>
      <w:r w:rsidR="00487F2A">
        <w:rPr>
          <w:rFonts w:ascii="Arial" w:eastAsia="Arial" w:hAnsi="Arial" w:cs="Arial"/>
          <w:sz w:val="23"/>
          <w:szCs w:val="23"/>
        </w:rPr>
        <w:t>24, ordenó a</w:t>
      </w:r>
      <w:r w:rsidR="00A63518">
        <w:rPr>
          <w:rFonts w:ascii="Arial" w:eastAsia="Arial" w:hAnsi="Arial" w:cs="Arial"/>
          <w:sz w:val="23"/>
          <w:szCs w:val="23"/>
        </w:rPr>
        <w:t xml:space="preserve">l </w:t>
      </w:r>
      <w:r w:rsidR="00487F2A">
        <w:rPr>
          <w:rFonts w:ascii="Arial" w:eastAsia="Arial" w:hAnsi="Arial" w:cs="Arial"/>
          <w:sz w:val="23"/>
          <w:szCs w:val="23"/>
        </w:rPr>
        <w:t>candidat</w:t>
      </w:r>
      <w:r w:rsidR="00A63518">
        <w:rPr>
          <w:rFonts w:ascii="Arial" w:eastAsia="Arial" w:hAnsi="Arial" w:cs="Arial"/>
          <w:sz w:val="23"/>
          <w:szCs w:val="23"/>
        </w:rPr>
        <w:t>o</w:t>
      </w:r>
      <w:r w:rsidR="00487F2A">
        <w:rPr>
          <w:rFonts w:ascii="Arial" w:eastAsia="Arial" w:hAnsi="Arial" w:cs="Arial"/>
          <w:sz w:val="23"/>
          <w:szCs w:val="23"/>
        </w:rPr>
        <w:t xml:space="preserve"> denunciad</w:t>
      </w:r>
      <w:r w:rsidR="00A63518">
        <w:rPr>
          <w:rFonts w:ascii="Arial" w:eastAsia="Arial" w:hAnsi="Arial" w:cs="Arial"/>
          <w:sz w:val="23"/>
          <w:szCs w:val="23"/>
        </w:rPr>
        <w:t>o</w:t>
      </w:r>
      <w:r w:rsidR="003F1984">
        <w:rPr>
          <w:rFonts w:ascii="Arial" w:eastAsia="Arial" w:hAnsi="Arial" w:cs="Arial"/>
          <w:sz w:val="23"/>
          <w:szCs w:val="23"/>
        </w:rPr>
        <w:t xml:space="preserve"> y al partido político</w:t>
      </w:r>
      <w:r w:rsidR="00487F2A">
        <w:rPr>
          <w:rFonts w:ascii="Arial" w:eastAsia="Arial" w:hAnsi="Arial" w:cs="Arial"/>
          <w:sz w:val="23"/>
          <w:szCs w:val="23"/>
        </w:rPr>
        <w:t xml:space="preserve">, que </w:t>
      </w:r>
      <w:r w:rsidR="00487F2A" w:rsidRPr="00487F2A">
        <w:rPr>
          <w:rFonts w:ascii="Arial" w:eastAsia="Arial" w:hAnsi="Arial" w:cs="Arial"/>
          <w:b/>
          <w:bCs/>
          <w:sz w:val="23"/>
          <w:szCs w:val="23"/>
        </w:rPr>
        <w:t>retirara</w:t>
      </w:r>
      <w:r w:rsidR="003F1984">
        <w:rPr>
          <w:rFonts w:ascii="Arial" w:eastAsia="Arial" w:hAnsi="Arial" w:cs="Arial"/>
          <w:b/>
          <w:bCs/>
          <w:sz w:val="23"/>
          <w:szCs w:val="23"/>
        </w:rPr>
        <w:t>n</w:t>
      </w:r>
      <w:r w:rsidR="00487F2A">
        <w:rPr>
          <w:rFonts w:ascii="Arial" w:eastAsia="Arial" w:hAnsi="Arial" w:cs="Arial"/>
          <w:sz w:val="23"/>
          <w:szCs w:val="23"/>
        </w:rPr>
        <w:t xml:space="preserve"> la </w:t>
      </w:r>
      <w:r w:rsidR="00A63518">
        <w:rPr>
          <w:rFonts w:ascii="Arial" w:eastAsia="Arial" w:hAnsi="Arial" w:cs="Arial"/>
          <w:sz w:val="23"/>
          <w:szCs w:val="23"/>
        </w:rPr>
        <w:t>publicación</w:t>
      </w:r>
      <w:r w:rsidR="003F1984">
        <w:rPr>
          <w:rFonts w:ascii="Arial" w:eastAsia="Arial" w:hAnsi="Arial" w:cs="Arial"/>
          <w:sz w:val="23"/>
          <w:szCs w:val="23"/>
        </w:rPr>
        <w:t xml:space="preserve">, de manera particular, las fotografías 3, 4 y 6, que corresponden con los certificado por la Oficialía Electoral IEE/OE/120/2024 y misma </w:t>
      </w:r>
      <w:r w:rsidR="00487F2A">
        <w:rPr>
          <w:rFonts w:ascii="Arial" w:eastAsia="Arial" w:hAnsi="Arial" w:cs="Arial"/>
          <w:sz w:val="23"/>
          <w:szCs w:val="23"/>
        </w:rPr>
        <w:t>que se aloja</w:t>
      </w:r>
      <w:r w:rsidR="003F1984">
        <w:rPr>
          <w:rFonts w:ascii="Arial" w:eastAsia="Arial" w:hAnsi="Arial" w:cs="Arial"/>
          <w:sz w:val="23"/>
          <w:szCs w:val="23"/>
        </w:rPr>
        <w:t>n</w:t>
      </w:r>
      <w:r w:rsidR="00487F2A">
        <w:rPr>
          <w:rFonts w:ascii="Arial" w:eastAsia="Arial" w:hAnsi="Arial" w:cs="Arial"/>
          <w:sz w:val="23"/>
          <w:szCs w:val="23"/>
        </w:rPr>
        <w:t xml:space="preserve"> en la </w:t>
      </w:r>
      <w:r w:rsidR="00A63518">
        <w:rPr>
          <w:rFonts w:ascii="Arial" w:eastAsia="Arial" w:hAnsi="Arial" w:cs="Arial"/>
          <w:sz w:val="23"/>
          <w:szCs w:val="23"/>
        </w:rPr>
        <w:t>dirección</w:t>
      </w:r>
      <w:r w:rsidR="00487F2A">
        <w:rPr>
          <w:rFonts w:ascii="Arial" w:eastAsia="Arial" w:hAnsi="Arial" w:cs="Arial"/>
          <w:sz w:val="23"/>
          <w:szCs w:val="23"/>
        </w:rPr>
        <w:t xml:space="preserve"> electrónica:</w:t>
      </w:r>
    </w:p>
    <w:p w14:paraId="257C533F" w14:textId="731B6B11" w:rsidR="00487F2A" w:rsidRPr="00C814A2" w:rsidRDefault="00000000" w:rsidP="00A63518">
      <w:pPr>
        <w:pStyle w:val="Prrafodelista"/>
        <w:numPr>
          <w:ilvl w:val="0"/>
          <w:numId w:val="5"/>
        </w:numPr>
        <w:spacing w:after="0" w:line="360" w:lineRule="auto"/>
        <w:ind w:left="0" w:right="-91" w:firstLine="0"/>
        <w:jc w:val="both"/>
        <w:rPr>
          <w:rFonts w:ascii="Arial" w:eastAsia="Arial" w:hAnsi="Arial" w:cs="Arial"/>
          <w:sz w:val="23"/>
          <w:szCs w:val="23"/>
        </w:rPr>
      </w:pPr>
      <w:hyperlink r:id="rId8" w:history="1">
        <w:r w:rsidR="00C814A2" w:rsidRPr="00C814A2">
          <w:rPr>
            <w:rStyle w:val="Hipervnculo"/>
            <w:rFonts w:ascii="Arial" w:hAnsi="Arial" w:cs="Arial"/>
            <w:sz w:val="23"/>
            <w:szCs w:val="23"/>
          </w:rPr>
          <w:t>https://www.instagram.com/p/C6RaHOVODgC/?igsh=eWd6dGZ0bWIndzB3</w:t>
        </w:r>
      </w:hyperlink>
      <w:r w:rsidR="00C814A2" w:rsidRPr="00C814A2">
        <w:rPr>
          <w:rFonts w:ascii="Arial" w:hAnsi="Arial" w:cs="Arial"/>
          <w:sz w:val="23"/>
          <w:szCs w:val="23"/>
        </w:rPr>
        <w:t xml:space="preserve"> </w:t>
      </w:r>
      <w:r w:rsidR="00A63518" w:rsidRPr="00C814A2">
        <w:rPr>
          <w:rFonts w:ascii="Arial" w:eastAsia="Arial" w:hAnsi="Arial" w:cs="Arial"/>
          <w:sz w:val="23"/>
          <w:szCs w:val="23"/>
        </w:rPr>
        <w:t xml:space="preserve"> </w:t>
      </w:r>
      <w:r w:rsidR="00A63518" w:rsidRPr="00C814A2">
        <w:rPr>
          <w:rFonts w:ascii="Arial" w:hAnsi="Arial" w:cs="Arial"/>
          <w:sz w:val="23"/>
          <w:szCs w:val="23"/>
        </w:rPr>
        <w:t xml:space="preserve"> </w:t>
      </w:r>
    </w:p>
    <w:p w14:paraId="6F3A5B77" w14:textId="47725112"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O bien, que </w:t>
      </w:r>
      <w:r w:rsidRPr="00487F2A">
        <w:rPr>
          <w:rFonts w:ascii="Arial" w:eastAsia="Arial" w:hAnsi="Arial" w:cs="Arial"/>
          <w:b/>
          <w:bCs/>
          <w:sz w:val="23"/>
          <w:szCs w:val="23"/>
        </w:rPr>
        <w:t>editara</w:t>
      </w:r>
      <w:r w:rsidR="003F1984">
        <w:rPr>
          <w:rFonts w:ascii="Arial" w:eastAsia="Arial" w:hAnsi="Arial" w:cs="Arial"/>
          <w:b/>
          <w:bCs/>
          <w:sz w:val="23"/>
          <w:szCs w:val="23"/>
        </w:rPr>
        <w:t>n</w:t>
      </w:r>
      <w:r>
        <w:rPr>
          <w:rFonts w:ascii="Arial" w:eastAsia="Arial" w:hAnsi="Arial" w:cs="Arial"/>
          <w:sz w:val="23"/>
          <w:szCs w:val="23"/>
        </w:rPr>
        <w:t xml:space="preserve"> la</w:t>
      </w:r>
      <w:r w:rsidR="003F1984">
        <w:rPr>
          <w:rFonts w:ascii="Arial" w:eastAsia="Arial" w:hAnsi="Arial" w:cs="Arial"/>
          <w:sz w:val="23"/>
          <w:szCs w:val="23"/>
        </w:rPr>
        <w:t>s</w:t>
      </w:r>
      <w:r>
        <w:rPr>
          <w:rFonts w:ascii="Arial" w:eastAsia="Arial" w:hAnsi="Arial" w:cs="Arial"/>
          <w:sz w:val="23"/>
          <w:szCs w:val="23"/>
        </w:rPr>
        <w:t xml:space="preserve"> misma</w:t>
      </w:r>
      <w:r w:rsidR="003F1984">
        <w:rPr>
          <w:rFonts w:ascii="Arial" w:eastAsia="Arial" w:hAnsi="Arial" w:cs="Arial"/>
          <w:sz w:val="23"/>
          <w:szCs w:val="23"/>
        </w:rPr>
        <w:t>s</w:t>
      </w:r>
      <w:r>
        <w:rPr>
          <w:rFonts w:ascii="Arial" w:eastAsia="Arial" w:hAnsi="Arial" w:cs="Arial"/>
          <w:sz w:val="23"/>
          <w:szCs w:val="23"/>
        </w:rPr>
        <w:t xml:space="preserve"> a fin de difuminar los rostros de las personas menores de edad que aparecen en la</w:t>
      </w:r>
      <w:r w:rsidR="003F1984">
        <w:rPr>
          <w:rFonts w:ascii="Arial" w:eastAsia="Arial" w:hAnsi="Arial" w:cs="Arial"/>
          <w:sz w:val="23"/>
          <w:szCs w:val="23"/>
        </w:rPr>
        <w:t>s señaladas</w:t>
      </w:r>
      <w:r>
        <w:rPr>
          <w:rFonts w:ascii="Arial" w:eastAsia="Arial" w:hAnsi="Arial" w:cs="Arial"/>
          <w:sz w:val="23"/>
          <w:szCs w:val="23"/>
        </w:rPr>
        <w:t>, de tal manera que resulte imposible su identificación.</w:t>
      </w:r>
    </w:p>
    <w:p w14:paraId="417212B0" w14:textId="77777777" w:rsidR="004C16CA" w:rsidRPr="004C16CA" w:rsidRDefault="004C16CA" w:rsidP="004C16CA">
      <w:pPr>
        <w:tabs>
          <w:tab w:val="left" w:pos="709"/>
        </w:tabs>
        <w:spacing w:after="0" w:line="360" w:lineRule="auto"/>
        <w:ind w:right="-91"/>
        <w:jc w:val="both"/>
        <w:rPr>
          <w:rFonts w:ascii="Arial" w:eastAsia="Arial" w:hAnsi="Arial" w:cs="Arial"/>
          <w:sz w:val="18"/>
          <w:szCs w:val="18"/>
        </w:rPr>
      </w:pPr>
    </w:p>
    <w:p w14:paraId="07B926E7" w14:textId="26580C01"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No obstante, a la fecha en que se actúa, este Órgano Jurisdiccional desconoce el estado procesal que guarda el cumplimiento de tales medidas cautelares. </w:t>
      </w:r>
    </w:p>
    <w:p w14:paraId="543AB2BF" w14:textId="77777777" w:rsidR="00487F2A" w:rsidRPr="004C16CA" w:rsidRDefault="00487F2A" w:rsidP="00487F2A">
      <w:pPr>
        <w:tabs>
          <w:tab w:val="left" w:pos="709"/>
        </w:tabs>
        <w:spacing w:after="0" w:line="360" w:lineRule="auto"/>
        <w:ind w:right="-91"/>
        <w:jc w:val="both"/>
        <w:rPr>
          <w:rFonts w:ascii="Arial" w:eastAsia="Arial" w:hAnsi="Arial" w:cs="Arial"/>
          <w:sz w:val="18"/>
          <w:szCs w:val="18"/>
        </w:rPr>
      </w:pPr>
    </w:p>
    <w:p w14:paraId="7FEBA34A" w14:textId="77777777" w:rsidR="004C16CA" w:rsidRPr="00A81C4C" w:rsidRDefault="004C16CA" w:rsidP="004C16CA">
      <w:pPr>
        <w:tabs>
          <w:tab w:val="left" w:pos="709"/>
        </w:tabs>
        <w:spacing w:after="0" w:line="360" w:lineRule="auto"/>
        <w:ind w:right="-91"/>
        <w:jc w:val="both"/>
        <w:rPr>
          <w:rFonts w:ascii="Arial" w:hAnsi="Arial" w:cs="Arial"/>
          <w:b/>
          <w:bCs/>
          <w:sz w:val="23"/>
          <w:szCs w:val="23"/>
        </w:rPr>
      </w:pPr>
      <w:r w:rsidRPr="00A81C4C">
        <w:rPr>
          <w:rFonts w:ascii="Arial" w:eastAsia="Times New Roman" w:hAnsi="Arial" w:cs="Arial"/>
          <w:sz w:val="23"/>
          <w:szCs w:val="23"/>
          <w:lang w:eastAsia="es-ES"/>
        </w:rPr>
        <w:t xml:space="preserve">Por lo anterior, </w:t>
      </w:r>
      <w:r w:rsidRPr="00A81C4C">
        <w:rPr>
          <w:rFonts w:ascii="Arial" w:hAnsi="Arial" w:cs="Arial"/>
          <w:sz w:val="23"/>
          <w:szCs w:val="23"/>
        </w:rPr>
        <w:t xml:space="preserve">con fundamento en lo dispuesto por los </w:t>
      </w:r>
      <w:r>
        <w:rPr>
          <w:rFonts w:ascii="Arial" w:hAnsi="Arial" w:cs="Arial"/>
          <w:sz w:val="23"/>
          <w:szCs w:val="23"/>
        </w:rPr>
        <w:t xml:space="preserve">artículos 265, 271, 274 del Código Electoral del Estado de Aguascalientes, el diverso 62 del Reglamento de Quejas y Denuncias del Instituto Estatal Electoral de Aguascalientes, así como los dispositivos </w:t>
      </w:r>
      <w:r w:rsidRPr="00A81C4C">
        <w:rPr>
          <w:rFonts w:ascii="Arial" w:hAnsi="Arial" w:cs="Arial"/>
          <w:sz w:val="23"/>
          <w:szCs w:val="23"/>
        </w:rPr>
        <w:t>20</w:t>
      </w:r>
      <w:r>
        <w:rPr>
          <w:rFonts w:ascii="Arial" w:hAnsi="Arial" w:cs="Arial"/>
          <w:sz w:val="23"/>
          <w:szCs w:val="23"/>
        </w:rPr>
        <w:t xml:space="preserve"> y</w:t>
      </w:r>
      <w:r w:rsidRPr="00A81C4C">
        <w:rPr>
          <w:rFonts w:ascii="Arial" w:hAnsi="Arial" w:cs="Arial"/>
          <w:sz w:val="23"/>
          <w:szCs w:val="23"/>
        </w:rPr>
        <w:t xml:space="preserve"> 32, fracción II, </w:t>
      </w:r>
      <w:r>
        <w:rPr>
          <w:rFonts w:ascii="Arial" w:hAnsi="Arial" w:cs="Arial"/>
          <w:sz w:val="23"/>
          <w:szCs w:val="23"/>
        </w:rPr>
        <w:t xml:space="preserve">del Reglamento Interior del Tribunal Electoral del Estado de Aguascalientes, </w:t>
      </w:r>
      <w:r w:rsidRPr="00A81C4C">
        <w:rPr>
          <w:rFonts w:ascii="Arial" w:hAnsi="Arial" w:cs="Arial"/>
          <w:b/>
          <w:bCs/>
          <w:sz w:val="23"/>
          <w:szCs w:val="23"/>
        </w:rPr>
        <w:t>se acuerda:</w:t>
      </w:r>
    </w:p>
    <w:p w14:paraId="32F1089F" w14:textId="77777777" w:rsidR="00D156B1" w:rsidRPr="00A81C4C" w:rsidRDefault="00D156B1" w:rsidP="00D156B1">
      <w:pPr>
        <w:pStyle w:val="Sinespaciado"/>
        <w:rPr>
          <w:rFonts w:ascii="Arial" w:hAnsi="Arial" w:cs="Arial"/>
          <w:sz w:val="23"/>
          <w:szCs w:val="23"/>
        </w:rPr>
      </w:pPr>
    </w:p>
    <w:p w14:paraId="764A41DF" w14:textId="17507A81" w:rsidR="00487F2A" w:rsidRDefault="00D156B1" w:rsidP="00D156B1">
      <w:pPr>
        <w:pStyle w:val="Prrafodelista"/>
        <w:tabs>
          <w:tab w:val="left" w:pos="709"/>
        </w:tabs>
        <w:spacing w:after="0" w:line="360" w:lineRule="auto"/>
        <w:ind w:left="0"/>
        <w:jc w:val="both"/>
        <w:rPr>
          <w:rFonts w:ascii="Arial" w:eastAsia="Arial" w:hAnsi="Arial" w:cs="Arial"/>
          <w:color w:val="000000"/>
          <w:sz w:val="23"/>
          <w:szCs w:val="23"/>
        </w:rPr>
      </w:pPr>
      <w:r w:rsidRPr="00A81C4C">
        <w:rPr>
          <w:rFonts w:ascii="Arial" w:hAnsi="Arial" w:cs="Arial"/>
          <w:b/>
          <w:bCs/>
          <w:sz w:val="23"/>
          <w:szCs w:val="23"/>
        </w:rPr>
        <w:tab/>
      </w:r>
      <w:r w:rsidR="005733ED" w:rsidRPr="00A81C4C">
        <w:rPr>
          <w:rFonts w:ascii="Arial" w:hAnsi="Arial" w:cs="Arial"/>
          <w:b/>
          <w:bCs/>
          <w:sz w:val="23"/>
          <w:szCs w:val="23"/>
        </w:rPr>
        <w:t xml:space="preserve">Único. Se solicita auxilio. </w:t>
      </w:r>
      <w:r w:rsidR="00A81C4C" w:rsidRPr="00A81C4C">
        <w:rPr>
          <w:rFonts w:ascii="Arial" w:eastAsia="Arial" w:hAnsi="Arial" w:cs="Arial"/>
          <w:color w:val="000000"/>
          <w:sz w:val="23"/>
          <w:szCs w:val="23"/>
        </w:rPr>
        <w:t>Ante la posible determinación de existencia de los hechos denunciados en el procedimiento sancionador de mérito y, en su caso, la interposición de una sanción económica a</w:t>
      </w:r>
      <w:r w:rsidR="00A63518">
        <w:rPr>
          <w:rFonts w:ascii="Arial" w:eastAsia="Arial" w:hAnsi="Arial" w:cs="Arial"/>
          <w:color w:val="000000"/>
          <w:sz w:val="23"/>
          <w:szCs w:val="23"/>
        </w:rPr>
        <w:t>l</w:t>
      </w:r>
      <w:r w:rsidR="00A81C4C" w:rsidRPr="00A81C4C">
        <w:rPr>
          <w:rFonts w:ascii="Arial" w:eastAsia="Arial" w:hAnsi="Arial" w:cs="Arial"/>
          <w:color w:val="000000"/>
          <w:sz w:val="23"/>
          <w:szCs w:val="23"/>
        </w:rPr>
        <w:t xml:space="preserve"> posible infractor</w:t>
      </w:r>
      <w:r w:rsidR="00A81C4C" w:rsidRPr="00A81C4C">
        <w:rPr>
          <w:rFonts w:ascii="Arial" w:eastAsia="Arial" w:hAnsi="Arial" w:cs="Arial"/>
          <w:sz w:val="23"/>
          <w:szCs w:val="23"/>
        </w:rPr>
        <w:t xml:space="preserve">, se advierte que, </w:t>
      </w:r>
      <w:r w:rsidR="00A81C4C" w:rsidRPr="00A81C4C">
        <w:rPr>
          <w:rFonts w:ascii="Arial" w:eastAsia="Arial" w:hAnsi="Arial" w:cs="Arial"/>
          <w:color w:val="000000"/>
          <w:sz w:val="23"/>
          <w:szCs w:val="23"/>
        </w:rPr>
        <w:t>del expediente no se desprenden los datos que permitan</w:t>
      </w:r>
      <w:r w:rsidR="00487F2A">
        <w:rPr>
          <w:rFonts w:ascii="Arial" w:eastAsia="Arial" w:hAnsi="Arial" w:cs="Arial"/>
          <w:color w:val="000000"/>
          <w:sz w:val="23"/>
          <w:szCs w:val="23"/>
        </w:rPr>
        <w:t xml:space="preserve"> definir el cumplimiento de las medidas cautelares dictadas por la Comisión de Quejas y Denuncias de la autoridad administrativa. </w:t>
      </w:r>
    </w:p>
    <w:p w14:paraId="547B348A" w14:textId="77777777" w:rsidR="008654A6" w:rsidRPr="00A81C4C" w:rsidRDefault="008654A6" w:rsidP="008654A6">
      <w:pPr>
        <w:pStyle w:val="Sinespaciado"/>
        <w:rPr>
          <w:rFonts w:ascii="Arial" w:hAnsi="Arial" w:cs="Arial"/>
          <w:sz w:val="23"/>
          <w:szCs w:val="23"/>
        </w:rPr>
      </w:pPr>
    </w:p>
    <w:p w14:paraId="41246984" w14:textId="0133BB8E" w:rsidR="00D156B1" w:rsidRDefault="00D156B1" w:rsidP="00A63518">
      <w:pPr>
        <w:pStyle w:val="Prrafodelista"/>
        <w:tabs>
          <w:tab w:val="left" w:pos="567"/>
        </w:tabs>
        <w:spacing w:after="0" w:line="360" w:lineRule="auto"/>
        <w:ind w:left="0"/>
        <w:jc w:val="both"/>
        <w:rPr>
          <w:rFonts w:ascii="Arial" w:hAnsi="Arial" w:cs="Arial"/>
          <w:sz w:val="23"/>
          <w:szCs w:val="23"/>
        </w:rPr>
      </w:pPr>
      <w:r w:rsidRPr="00A81C4C">
        <w:rPr>
          <w:rFonts w:ascii="Arial" w:hAnsi="Arial" w:cs="Arial"/>
          <w:sz w:val="23"/>
          <w:szCs w:val="23"/>
        </w:rPr>
        <w:lastRenderedPageBreak/>
        <w:t>Por ello, e</w:t>
      </w:r>
      <w:r w:rsidR="008654A6" w:rsidRPr="00A81C4C">
        <w:rPr>
          <w:rFonts w:ascii="Arial" w:hAnsi="Arial" w:cs="Arial"/>
          <w:sz w:val="23"/>
          <w:szCs w:val="23"/>
        </w:rPr>
        <w:t xml:space="preserve">sta ponencia considera necesario </w:t>
      </w:r>
      <w:r w:rsidR="008654A6" w:rsidRPr="00A81C4C">
        <w:rPr>
          <w:rFonts w:ascii="Arial" w:hAnsi="Arial" w:cs="Arial"/>
          <w:b/>
          <w:bCs/>
          <w:sz w:val="23"/>
          <w:szCs w:val="23"/>
        </w:rPr>
        <w:t>solicitar</w:t>
      </w:r>
      <w:r w:rsidR="00D26994" w:rsidRPr="00A81C4C">
        <w:rPr>
          <w:rFonts w:ascii="Arial" w:hAnsi="Arial" w:cs="Arial"/>
          <w:b/>
          <w:bCs/>
          <w:sz w:val="23"/>
          <w:szCs w:val="23"/>
        </w:rPr>
        <w:t xml:space="preserve"> </w:t>
      </w:r>
      <w:r w:rsidR="008919F7" w:rsidRPr="00A81C4C">
        <w:rPr>
          <w:rFonts w:ascii="Arial" w:hAnsi="Arial" w:cs="Arial"/>
          <w:b/>
          <w:bCs/>
          <w:sz w:val="23"/>
          <w:szCs w:val="23"/>
        </w:rPr>
        <w:t>auxilio</w:t>
      </w:r>
      <w:r w:rsidR="00D412F6" w:rsidRPr="00A81C4C">
        <w:rPr>
          <w:rFonts w:ascii="Arial" w:hAnsi="Arial" w:cs="Arial"/>
          <w:sz w:val="23"/>
          <w:szCs w:val="23"/>
        </w:rPr>
        <w:t xml:space="preserve"> </w:t>
      </w:r>
      <w:r w:rsidR="00A81C4C" w:rsidRPr="00A81C4C">
        <w:rPr>
          <w:rFonts w:ascii="Arial" w:hAnsi="Arial" w:cs="Arial"/>
          <w:sz w:val="23"/>
          <w:szCs w:val="23"/>
        </w:rPr>
        <w:t xml:space="preserve">a </w:t>
      </w:r>
      <w:r w:rsidR="00275298" w:rsidRPr="00A81C4C">
        <w:rPr>
          <w:rFonts w:ascii="Arial" w:hAnsi="Arial" w:cs="Arial"/>
          <w:sz w:val="23"/>
          <w:szCs w:val="23"/>
        </w:rPr>
        <w:t>la</w:t>
      </w:r>
      <w:r w:rsidR="00961FA6" w:rsidRPr="00961FA6">
        <w:t xml:space="preserve"> </w:t>
      </w:r>
      <w:r w:rsidR="00487F2A">
        <w:rPr>
          <w:rFonts w:ascii="Arial" w:hAnsi="Arial" w:cs="Arial"/>
          <w:b/>
          <w:bCs/>
          <w:sz w:val="23"/>
          <w:szCs w:val="23"/>
        </w:rPr>
        <w:t>Secretaría Ejecutiva del</w:t>
      </w:r>
      <w:r w:rsidR="00961FA6" w:rsidRPr="00961FA6">
        <w:rPr>
          <w:rFonts w:ascii="Arial" w:hAnsi="Arial" w:cs="Arial"/>
          <w:b/>
          <w:bCs/>
          <w:sz w:val="23"/>
          <w:szCs w:val="23"/>
        </w:rPr>
        <w:t xml:space="preserve"> Instituto Estatal Electoral de Aguascalientes</w:t>
      </w:r>
      <w:r w:rsidR="00D412F6" w:rsidRPr="00A81C4C">
        <w:rPr>
          <w:rFonts w:ascii="Arial" w:hAnsi="Arial" w:cs="Arial"/>
          <w:sz w:val="23"/>
          <w:szCs w:val="23"/>
        </w:rPr>
        <w:t xml:space="preserve">, para que dentro de un plazo de </w:t>
      </w:r>
      <w:r w:rsidR="00A81C4C" w:rsidRPr="00A81C4C">
        <w:rPr>
          <w:rFonts w:ascii="Arial" w:hAnsi="Arial" w:cs="Arial"/>
          <w:b/>
          <w:bCs/>
          <w:sz w:val="23"/>
          <w:szCs w:val="23"/>
        </w:rPr>
        <w:t>veinticuatro</w:t>
      </w:r>
      <w:r w:rsidR="00D412F6" w:rsidRPr="00A81C4C">
        <w:rPr>
          <w:rFonts w:ascii="Arial" w:hAnsi="Arial" w:cs="Arial"/>
          <w:b/>
          <w:bCs/>
          <w:sz w:val="23"/>
          <w:szCs w:val="23"/>
        </w:rPr>
        <w:t xml:space="preserve"> horas</w:t>
      </w:r>
      <w:r w:rsidR="00D412F6" w:rsidRPr="00A81C4C">
        <w:rPr>
          <w:rFonts w:ascii="Arial" w:hAnsi="Arial" w:cs="Arial"/>
          <w:sz w:val="23"/>
          <w:szCs w:val="23"/>
        </w:rPr>
        <w:t>,</w:t>
      </w:r>
      <w:r w:rsidR="00012C88" w:rsidRPr="00012C88">
        <w:rPr>
          <w:rStyle w:val="Refdenotaalpie"/>
          <w:rFonts w:ascii="Arial" w:hAnsi="Arial" w:cs="Arial"/>
          <w:b/>
          <w:bCs/>
          <w:sz w:val="23"/>
          <w:szCs w:val="23"/>
        </w:rPr>
        <w:t xml:space="preserve"> </w:t>
      </w:r>
      <w:r w:rsidR="00462FE9" w:rsidRPr="00A81C4C">
        <w:rPr>
          <w:rFonts w:ascii="Arial" w:hAnsi="Arial" w:cs="Arial"/>
          <w:sz w:val="23"/>
          <w:szCs w:val="23"/>
        </w:rPr>
        <w:t>contadas a partir de que se le notifique</w:t>
      </w:r>
      <w:r w:rsidR="00A81C4C" w:rsidRPr="00A81C4C">
        <w:rPr>
          <w:rFonts w:ascii="Arial" w:hAnsi="Arial" w:cs="Arial"/>
          <w:sz w:val="23"/>
          <w:szCs w:val="23"/>
        </w:rPr>
        <w:t xml:space="preserve"> </w:t>
      </w:r>
      <w:r w:rsidR="00462FE9" w:rsidRPr="00A81C4C">
        <w:rPr>
          <w:rFonts w:ascii="Arial" w:hAnsi="Arial" w:cs="Arial"/>
          <w:sz w:val="23"/>
          <w:szCs w:val="23"/>
        </w:rPr>
        <w:t>el presente acuerd</w:t>
      </w:r>
      <w:r w:rsidR="005C3041" w:rsidRPr="00A81C4C">
        <w:rPr>
          <w:rFonts w:ascii="Arial" w:hAnsi="Arial" w:cs="Arial"/>
          <w:sz w:val="23"/>
          <w:szCs w:val="23"/>
        </w:rPr>
        <w:t xml:space="preserve">o, </w:t>
      </w:r>
      <w:r w:rsidR="00C465DD" w:rsidRPr="00A81C4C">
        <w:rPr>
          <w:rFonts w:ascii="Arial" w:hAnsi="Arial" w:cs="Arial"/>
          <w:sz w:val="23"/>
          <w:szCs w:val="23"/>
        </w:rPr>
        <w:t xml:space="preserve">remita </w:t>
      </w:r>
      <w:r w:rsidR="00F379CE" w:rsidRPr="00A81C4C">
        <w:rPr>
          <w:rFonts w:ascii="Arial" w:hAnsi="Arial" w:cs="Arial"/>
          <w:sz w:val="23"/>
          <w:szCs w:val="23"/>
        </w:rPr>
        <w:t xml:space="preserve">a </w:t>
      </w:r>
      <w:r w:rsidR="00C465DD" w:rsidRPr="00A81C4C">
        <w:rPr>
          <w:rFonts w:ascii="Arial" w:hAnsi="Arial" w:cs="Arial"/>
          <w:sz w:val="23"/>
          <w:szCs w:val="23"/>
        </w:rPr>
        <w:t>este Tribunal Electoral</w:t>
      </w:r>
      <w:r w:rsidR="00D412F6" w:rsidRPr="00A81C4C">
        <w:rPr>
          <w:rFonts w:ascii="Arial" w:hAnsi="Arial" w:cs="Arial"/>
          <w:sz w:val="23"/>
          <w:szCs w:val="23"/>
        </w:rPr>
        <w:t xml:space="preserve"> </w:t>
      </w:r>
      <w:r w:rsidR="00487F2A">
        <w:rPr>
          <w:rFonts w:ascii="Arial" w:hAnsi="Arial" w:cs="Arial"/>
          <w:sz w:val="23"/>
          <w:szCs w:val="23"/>
        </w:rPr>
        <w:t>la información relativa al estado procesal que guarda el cumplimiento de la resolución CQD-R-</w:t>
      </w:r>
      <w:r w:rsidR="00A63518">
        <w:rPr>
          <w:rFonts w:ascii="Arial" w:hAnsi="Arial" w:cs="Arial"/>
          <w:sz w:val="23"/>
          <w:szCs w:val="23"/>
        </w:rPr>
        <w:t>1</w:t>
      </w:r>
      <w:r w:rsidR="00C814A2">
        <w:rPr>
          <w:rFonts w:ascii="Arial" w:hAnsi="Arial" w:cs="Arial"/>
          <w:sz w:val="23"/>
          <w:szCs w:val="23"/>
        </w:rPr>
        <w:t>5</w:t>
      </w:r>
      <w:r w:rsidR="00487F2A">
        <w:rPr>
          <w:rFonts w:ascii="Arial" w:hAnsi="Arial" w:cs="Arial"/>
          <w:sz w:val="23"/>
          <w:szCs w:val="23"/>
        </w:rPr>
        <w:t>/</w:t>
      </w:r>
      <w:r w:rsidR="009B66F5">
        <w:rPr>
          <w:rFonts w:ascii="Arial" w:hAnsi="Arial" w:cs="Arial"/>
          <w:sz w:val="23"/>
          <w:szCs w:val="23"/>
        </w:rPr>
        <w:t>20</w:t>
      </w:r>
      <w:r w:rsidR="00487F2A">
        <w:rPr>
          <w:rFonts w:ascii="Arial" w:hAnsi="Arial" w:cs="Arial"/>
          <w:sz w:val="23"/>
          <w:szCs w:val="23"/>
        </w:rPr>
        <w:t>24, por la cual se ordenó a</w:t>
      </w:r>
      <w:r w:rsidR="00A63518">
        <w:rPr>
          <w:rFonts w:ascii="Arial" w:hAnsi="Arial" w:cs="Arial"/>
          <w:sz w:val="23"/>
          <w:szCs w:val="23"/>
        </w:rPr>
        <w:t>l</w:t>
      </w:r>
      <w:r w:rsidR="00487F2A">
        <w:rPr>
          <w:rFonts w:ascii="Arial" w:hAnsi="Arial" w:cs="Arial"/>
          <w:sz w:val="23"/>
          <w:szCs w:val="23"/>
        </w:rPr>
        <w:t xml:space="preserve"> ciudadan</w:t>
      </w:r>
      <w:r w:rsidR="00A63518">
        <w:rPr>
          <w:rFonts w:ascii="Arial" w:hAnsi="Arial" w:cs="Arial"/>
          <w:sz w:val="23"/>
          <w:szCs w:val="23"/>
        </w:rPr>
        <w:t>o</w:t>
      </w:r>
      <w:r w:rsidR="00C814A2">
        <w:rPr>
          <w:rFonts w:ascii="Arial" w:hAnsi="Arial" w:cs="Arial"/>
          <w:sz w:val="23"/>
          <w:szCs w:val="23"/>
        </w:rPr>
        <w:t xml:space="preserve"> </w:t>
      </w:r>
      <w:r w:rsidR="00C814A2">
        <w:rPr>
          <w:rFonts w:ascii="Arial" w:hAnsi="Arial" w:cs="Arial"/>
          <w:b/>
          <w:bCs/>
          <w:sz w:val="23"/>
          <w:szCs w:val="23"/>
        </w:rPr>
        <w:t>José Trinidad Romo Marín</w:t>
      </w:r>
      <w:r w:rsidR="00A63518" w:rsidRPr="00A63518">
        <w:rPr>
          <w:rFonts w:ascii="Arial" w:hAnsi="Arial" w:cs="Arial"/>
          <w:b/>
          <w:bCs/>
          <w:sz w:val="23"/>
          <w:szCs w:val="23"/>
        </w:rPr>
        <w:t xml:space="preserve">, entonces candidato a </w:t>
      </w:r>
      <w:r w:rsidR="00A63518">
        <w:rPr>
          <w:rFonts w:ascii="Arial" w:hAnsi="Arial" w:cs="Arial"/>
          <w:b/>
          <w:bCs/>
          <w:sz w:val="23"/>
          <w:szCs w:val="23"/>
        </w:rPr>
        <w:t>D</w:t>
      </w:r>
      <w:r w:rsidR="00A63518" w:rsidRPr="00A63518">
        <w:rPr>
          <w:rFonts w:ascii="Arial" w:hAnsi="Arial" w:cs="Arial"/>
          <w:b/>
          <w:bCs/>
          <w:sz w:val="23"/>
          <w:szCs w:val="23"/>
        </w:rPr>
        <w:t xml:space="preserve">iputado por el </w:t>
      </w:r>
      <w:r w:rsidR="00A63518">
        <w:rPr>
          <w:rFonts w:ascii="Arial" w:hAnsi="Arial" w:cs="Arial"/>
          <w:b/>
          <w:bCs/>
          <w:sz w:val="23"/>
          <w:szCs w:val="23"/>
        </w:rPr>
        <w:t>D</w:t>
      </w:r>
      <w:r w:rsidR="00A63518" w:rsidRPr="00A63518">
        <w:rPr>
          <w:rFonts w:ascii="Arial" w:hAnsi="Arial" w:cs="Arial"/>
          <w:b/>
          <w:bCs/>
          <w:sz w:val="23"/>
          <w:szCs w:val="23"/>
        </w:rPr>
        <w:t xml:space="preserve">istrito </w:t>
      </w:r>
      <w:r w:rsidR="00A63518">
        <w:rPr>
          <w:rFonts w:ascii="Arial" w:hAnsi="Arial" w:cs="Arial"/>
          <w:b/>
          <w:bCs/>
          <w:sz w:val="23"/>
          <w:szCs w:val="23"/>
        </w:rPr>
        <w:t>L</w:t>
      </w:r>
      <w:r w:rsidR="00A63518" w:rsidRPr="00A63518">
        <w:rPr>
          <w:rFonts w:ascii="Arial" w:hAnsi="Arial" w:cs="Arial"/>
          <w:b/>
          <w:bCs/>
          <w:sz w:val="23"/>
          <w:szCs w:val="23"/>
        </w:rPr>
        <w:t xml:space="preserve">ocal </w:t>
      </w:r>
      <w:r w:rsidR="00A63518">
        <w:rPr>
          <w:rFonts w:ascii="Arial" w:hAnsi="Arial" w:cs="Arial"/>
          <w:b/>
          <w:bCs/>
          <w:sz w:val="23"/>
          <w:szCs w:val="23"/>
        </w:rPr>
        <w:t>I</w:t>
      </w:r>
      <w:r w:rsidR="00A63518" w:rsidRPr="00A63518">
        <w:rPr>
          <w:rFonts w:ascii="Arial" w:hAnsi="Arial" w:cs="Arial"/>
          <w:b/>
          <w:bCs/>
          <w:sz w:val="23"/>
          <w:szCs w:val="23"/>
        </w:rPr>
        <w:t xml:space="preserve"> de </w:t>
      </w:r>
      <w:r w:rsidR="00A63518">
        <w:rPr>
          <w:rFonts w:ascii="Arial" w:hAnsi="Arial" w:cs="Arial"/>
          <w:b/>
          <w:bCs/>
          <w:sz w:val="23"/>
          <w:szCs w:val="23"/>
        </w:rPr>
        <w:t>M</w:t>
      </w:r>
      <w:r w:rsidR="00A63518" w:rsidRPr="00A63518">
        <w:rPr>
          <w:rFonts w:ascii="Arial" w:hAnsi="Arial" w:cs="Arial"/>
          <w:b/>
          <w:bCs/>
          <w:sz w:val="23"/>
          <w:szCs w:val="23"/>
        </w:rPr>
        <w:t>orena</w:t>
      </w:r>
      <w:r w:rsidR="00A35F9F" w:rsidRPr="00DD7885">
        <w:rPr>
          <w:rFonts w:ascii="Arial" w:eastAsia="Arial" w:hAnsi="Arial" w:cs="Arial"/>
          <w:b/>
          <w:bCs/>
          <w:sz w:val="23"/>
          <w:szCs w:val="23"/>
        </w:rPr>
        <w:t>,</w:t>
      </w:r>
      <w:r w:rsidR="00A35F9F">
        <w:rPr>
          <w:rFonts w:ascii="Arial" w:eastAsia="Arial" w:hAnsi="Arial" w:cs="Arial"/>
          <w:b/>
          <w:bCs/>
          <w:sz w:val="23"/>
          <w:szCs w:val="23"/>
        </w:rPr>
        <w:t xml:space="preserve"> </w:t>
      </w:r>
      <w:r w:rsidR="003F1984">
        <w:rPr>
          <w:rFonts w:ascii="Arial" w:eastAsia="Arial" w:hAnsi="Arial" w:cs="Arial"/>
          <w:b/>
          <w:bCs/>
          <w:sz w:val="23"/>
          <w:szCs w:val="23"/>
        </w:rPr>
        <w:t xml:space="preserve">así como al propio partido postulante </w:t>
      </w:r>
      <w:r w:rsidR="00487F2A">
        <w:rPr>
          <w:rFonts w:ascii="Arial" w:hAnsi="Arial" w:cs="Arial"/>
          <w:sz w:val="23"/>
          <w:szCs w:val="23"/>
        </w:rPr>
        <w:t xml:space="preserve">el retiro y/o edición de la </w:t>
      </w:r>
      <w:r w:rsidR="00A63518">
        <w:rPr>
          <w:rFonts w:ascii="Arial" w:hAnsi="Arial" w:cs="Arial"/>
          <w:sz w:val="23"/>
          <w:szCs w:val="23"/>
        </w:rPr>
        <w:t>publicación</w:t>
      </w:r>
      <w:r w:rsidR="003F1984">
        <w:rPr>
          <w:rFonts w:ascii="Arial" w:hAnsi="Arial" w:cs="Arial"/>
          <w:sz w:val="23"/>
          <w:szCs w:val="23"/>
        </w:rPr>
        <w:t xml:space="preserve"> en los términos ya señalados</w:t>
      </w:r>
      <w:r w:rsidR="00F7152F" w:rsidRPr="00A81C4C">
        <w:rPr>
          <w:rFonts w:ascii="Arial" w:hAnsi="Arial" w:cs="Arial"/>
          <w:sz w:val="23"/>
          <w:szCs w:val="23"/>
        </w:rPr>
        <w:t xml:space="preserve">. </w:t>
      </w:r>
      <w:r w:rsidR="005733ED" w:rsidRPr="00A81C4C">
        <w:rPr>
          <w:rFonts w:ascii="Arial" w:hAnsi="Arial" w:cs="Arial"/>
          <w:sz w:val="23"/>
          <w:szCs w:val="23"/>
        </w:rPr>
        <w:t xml:space="preserve"> </w:t>
      </w:r>
    </w:p>
    <w:p w14:paraId="3FAA8AF2" w14:textId="77777777" w:rsidR="00A63518" w:rsidRPr="00A81C4C" w:rsidRDefault="00A63518" w:rsidP="00A63518">
      <w:pPr>
        <w:pStyle w:val="Prrafodelista"/>
        <w:tabs>
          <w:tab w:val="left" w:pos="567"/>
        </w:tabs>
        <w:spacing w:after="0" w:line="360" w:lineRule="auto"/>
        <w:ind w:left="0"/>
        <w:jc w:val="both"/>
        <w:rPr>
          <w:rFonts w:ascii="Arial" w:hAnsi="Arial" w:cs="Arial"/>
          <w:sz w:val="23"/>
          <w:szCs w:val="23"/>
        </w:rPr>
      </w:pPr>
    </w:p>
    <w:p w14:paraId="22C5E5CC" w14:textId="6D052ACE" w:rsidR="00A81C4C" w:rsidRDefault="00A81C4C" w:rsidP="00A35F9F">
      <w:pPr>
        <w:tabs>
          <w:tab w:val="left" w:pos="567"/>
        </w:tabs>
        <w:spacing w:after="0" w:line="360" w:lineRule="auto"/>
        <w:jc w:val="both"/>
        <w:rPr>
          <w:rFonts w:ascii="Arial" w:eastAsia="Arial" w:hAnsi="Arial" w:cs="Arial"/>
          <w:sz w:val="23"/>
          <w:szCs w:val="23"/>
        </w:rPr>
      </w:pPr>
      <w:r w:rsidRPr="00A81C4C">
        <w:rPr>
          <w:rFonts w:ascii="Arial" w:eastAsia="Arial" w:hAnsi="Arial" w:cs="Arial"/>
          <w:sz w:val="23"/>
          <w:szCs w:val="23"/>
        </w:rPr>
        <w:t>Por lo expuesto, se requiere</w:t>
      </w:r>
      <w:r w:rsidR="00A35F9F">
        <w:rPr>
          <w:rFonts w:ascii="Arial" w:eastAsia="Arial" w:hAnsi="Arial" w:cs="Arial"/>
          <w:sz w:val="23"/>
          <w:szCs w:val="23"/>
        </w:rPr>
        <w:t xml:space="preserve"> a la </w:t>
      </w:r>
      <w:r w:rsidR="00487F2A" w:rsidRPr="00487F2A">
        <w:rPr>
          <w:rFonts w:ascii="Arial" w:hAnsi="Arial" w:cs="Arial"/>
          <w:sz w:val="23"/>
          <w:szCs w:val="23"/>
        </w:rPr>
        <w:t>Secretaría Ejecutiva del Instituto Estatal Electoral de Aguascalientes</w:t>
      </w:r>
      <w:r w:rsidR="00A35F9F" w:rsidRPr="00487F2A">
        <w:rPr>
          <w:rFonts w:ascii="Arial" w:hAnsi="Arial" w:cs="Arial"/>
          <w:sz w:val="23"/>
          <w:szCs w:val="23"/>
        </w:rPr>
        <w:t>,</w:t>
      </w:r>
      <w:r w:rsidRPr="00487F2A">
        <w:rPr>
          <w:rFonts w:ascii="Arial" w:eastAsia="Arial" w:hAnsi="Arial" w:cs="Arial"/>
          <w:sz w:val="23"/>
          <w:szCs w:val="23"/>
        </w:rPr>
        <w:t xml:space="preserve"> </w:t>
      </w:r>
      <w:r w:rsidRPr="00A81C4C">
        <w:rPr>
          <w:rFonts w:ascii="Arial" w:eastAsia="Arial" w:hAnsi="Arial" w:cs="Arial"/>
          <w:sz w:val="23"/>
          <w:szCs w:val="23"/>
        </w:rPr>
        <w:t>para que, dentro del plazo concedido, lleve a cabo lo ordenado en el presente requerimient</w:t>
      </w:r>
      <w:r w:rsidR="00A35F9F">
        <w:rPr>
          <w:rFonts w:ascii="Arial" w:eastAsia="Arial" w:hAnsi="Arial" w:cs="Arial"/>
          <w:sz w:val="23"/>
          <w:szCs w:val="23"/>
        </w:rPr>
        <w:t>o</w:t>
      </w:r>
      <w:r w:rsidR="00961FA6">
        <w:rPr>
          <w:rFonts w:ascii="Arial" w:eastAsia="Arial" w:hAnsi="Arial" w:cs="Arial"/>
          <w:sz w:val="23"/>
          <w:szCs w:val="23"/>
        </w:rPr>
        <w:t xml:space="preserve">. </w:t>
      </w:r>
    </w:p>
    <w:p w14:paraId="77D2C1BB" w14:textId="77777777" w:rsidR="00552DD9" w:rsidRPr="00552DD9" w:rsidRDefault="00552DD9" w:rsidP="00A81C4C">
      <w:pPr>
        <w:pStyle w:val="Sinespaciado"/>
        <w:spacing w:line="360" w:lineRule="auto"/>
        <w:rPr>
          <w:rFonts w:ascii="Arial" w:hAnsi="Arial" w:cs="Arial"/>
          <w:sz w:val="14"/>
          <w:szCs w:val="14"/>
        </w:rPr>
      </w:pPr>
    </w:p>
    <w:p w14:paraId="177A6B3C" w14:textId="77777777" w:rsidR="00A81C4C" w:rsidRPr="00A81C4C" w:rsidRDefault="00A81C4C" w:rsidP="00A81C4C">
      <w:pPr>
        <w:spacing w:after="0" w:line="360" w:lineRule="auto"/>
        <w:jc w:val="both"/>
        <w:rPr>
          <w:rFonts w:ascii="Arial" w:eastAsia="Arial" w:hAnsi="Arial" w:cs="Arial"/>
          <w:b/>
          <w:sz w:val="23"/>
          <w:szCs w:val="23"/>
        </w:rPr>
      </w:pPr>
      <w:r w:rsidRPr="00A81C4C">
        <w:rPr>
          <w:rFonts w:ascii="Arial" w:eastAsia="Arial" w:hAnsi="Arial" w:cs="Arial"/>
          <w:b/>
          <w:sz w:val="23"/>
          <w:szCs w:val="23"/>
        </w:rPr>
        <w:t>Notifíquese.</w:t>
      </w:r>
    </w:p>
    <w:p w14:paraId="4E7088C7" w14:textId="77777777" w:rsidR="00A81C4C" w:rsidRPr="00A81C4C" w:rsidRDefault="00A81C4C" w:rsidP="00A81C4C">
      <w:pPr>
        <w:pBdr>
          <w:top w:val="nil"/>
          <w:left w:val="nil"/>
          <w:bottom w:val="nil"/>
          <w:right w:val="nil"/>
          <w:between w:val="nil"/>
        </w:pBdr>
        <w:spacing w:after="0" w:line="240" w:lineRule="auto"/>
        <w:rPr>
          <w:rFonts w:ascii="Arial" w:hAnsi="Arial" w:cs="Arial"/>
          <w:color w:val="000000"/>
          <w:sz w:val="23"/>
          <w:szCs w:val="23"/>
        </w:rPr>
      </w:pPr>
    </w:p>
    <w:p w14:paraId="36F968B1" w14:textId="59586B86" w:rsidR="00A81C4C" w:rsidRPr="00A81C4C" w:rsidRDefault="00A81C4C" w:rsidP="00A81C4C">
      <w:pPr>
        <w:spacing w:after="0" w:line="360" w:lineRule="auto"/>
        <w:jc w:val="both"/>
        <w:rPr>
          <w:rFonts w:ascii="Arial" w:eastAsia="Arial" w:hAnsi="Arial" w:cs="Arial"/>
          <w:sz w:val="23"/>
          <w:szCs w:val="23"/>
        </w:rPr>
      </w:pPr>
      <w:r w:rsidRPr="00A81C4C">
        <w:rPr>
          <w:rFonts w:ascii="Arial" w:eastAsia="Arial" w:hAnsi="Arial" w:cs="Arial"/>
          <w:sz w:val="23"/>
          <w:szCs w:val="23"/>
        </w:rPr>
        <w:t>Así lo acordó y firma la Magistrada Laura Hortensia Llamas Hernández, en presencia de la encargada de despacho de la Secretaria de Estudio Ivonne Azucena Zavala Soto, quien da fe.</w:t>
      </w:r>
    </w:p>
    <w:p w14:paraId="1F9BADB8" w14:textId="0E441DBF" w:rsidR="00A81C4C" w:rsidRPr="00A81C4C" w:rsidRDefault="00A81C4C" w:rsidP="00A81C4C">
      <w:pPr>
        <w:spacing w:after="0" w:line="360" w:lineRule="auto"/>
        <w:jc w:val="both"/>
        <w:rPr>
          <w:rFonts w:ascii="Arial" w:eastAsia="Arial" w:hAnsi="Arial" w:cs="Arial"/>
          <w:sz w:val="23"/>
          <w:szCs w:val="23"/>
        </w:rPr>
      </w:pPr>
    </w:p>
    <w:p w14:paraId="360584D7" w14:textId="00F56B66" w:rsidR="00A81C4C" w:rsidRPr="00A81C4C" w:rsidRDefault="00A81C4C" w:rsidP="00A81C4C">
      <w:pPr>
        <w:spacing w:after="0" w:line="360" w:lineRule="auto"/>
        <w:jc w:val="both"/>
        <w:rPr>
          <w:rFonts w:ascii="Arial" w:eastAsia="Arial" w:hAnsi="Arial" w:cs="Arial"/>
          <w:sz w:val="23"/>
          <w:szCs w:val="23"/>
        </w:rPr>
      </w:pPr>
    </w:p>
    <w:tbl>
      <w:tblPr>
        <w:tblW w:w="818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093"/>
        <w:gridCol w:w="4094"/>
      </w:tblGrid>
      <w:tr w:rsidR="00A81C4C" w:rsidRPr="00A81C4C" w14:paraId="1D6C1F0A" w14:textId="77777777" w:rsidTr="00A81C4C">
        <w:trPr>
          <w:trHeight w:val="1258"/>
        </w:trPr>
        <w:tc>
          <w:tcPr>
            <w:tcW w:w="4093" w:type="dxa"/>
          </w:tcPr>
          <w:p w14:paraId="193220F3" w14:textId="6544945B" w:rsidR="00A81C4C" w:rsidRPr="00A81C4C" w:rsidRDefault="00A81C4C" w:rsidP="00A81C4C">
            <w:pPr>
              <w:spacing w:line="240" w:lineRule="auto"/>
              <w:jc w:val="center"/>
              <w:rPr>
                <w:rFonts w:ascii="Arial" w:eastAsia="Arial" w:hAnsi="Arial" w:cs="Arial"/>
                <w:b/>
                <w:sz w:val="23"/>
                <w:szCs w:val="23"/>
              </w:rPr>
            </w:pPr>
            <w:bookmarkStart w:id="1" w:name="_heading=h.30j0zll" w:colFirst="0" w:colLast="0"/>
            <w:bookmarkEnd w:id="1"/>
          </w:p>
          <w:p w14:paraId="0C9210D7" w14:textId="19A34C37"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LAURA HORTENSIA </w:t>
            </w:r>
            <w:r w:rsidRPr="00A81C4C">
              <w:rPr>
                <w:rFonts w:ascii="Arial" w:eastAsia="Arial" w:hAnsi="Arial" w:cs="Arial"/>
                <w:b/>
                <w:sz w:val="23"/>
                <w:szCs w:val="23"/>
              </w:rPr>
              <w:br/>
              <w:t>LLAMAS HERNÁNDEZ</w:t>
            </w:r>
            <w:r w:rsidRPr="00A81C4C">
              <w:rPr>
                <w:rFonts w:ascii="Arial" w:eastAsia="Arial" w:hAnsi="Arial" w:cs="Arial"/>
                <w:b/>
                <w:sz w:val="23"/>
                <w:szCs w:val="23"/>
              </w:rPr>
              <w:br/>
              <w:t>MAGISTRADA</w:t>
            </w:r>
          </w:p>
        </w:tc>
        <w:tc>
          <w:tcPr>
            <w:tcW w:w="4094" w:type="dxa"/>
          </w:tcPr>
          <w:p w14:paraId="5A9CCCAA" w14:textId="77777777" w:rsidR="00A81C4C" w:rsidRPr="00A81C4C" w:rsidRDefault="00A81C4C" w:rsidP="00A81C4C">
            <w:pPr>
              <w:spacing w:line="240" w:lineRule="auto"/>
              <w:jc w:val="center"/>
              <w:rPr>
                <w:rFonts w:ascii="Arial" w:eastAsia="Arial" w:hAnsi="Arial" w:cs="Arial"/>
                <w:b/>
                <w:sz w:val="23"/>
                <w:szCs w:val="23"/>
              </w:rPr>
            </w:pPr>
          </w:p>
          <w:p w14:paraId="28248E19" w14:textId="70D2BEAF"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IVONNE AZUCENA </w:t>
            </w:r>
            <w:r w:rsidRPr="00A81C4C">
              <w:rPr>
                <w:rFonts w:ascii="Arial" w:eastAsia="Arial" w:hAnsi="Arial" w:cs="Arial"/>
                <w:b/>
                <w:sz w:val="23"/>
                <w:szCs w:val="23"/>
              </w:rPr>
              <w:br/>
              <w:t>ZAVALA SOTO</w:t>
            </w:r>
            <w:r w:rsidRPr="00A81C4C">
              <w:rPr>
                <w:rFonts w:ascii="Arial" w:eastAsia="Arial" w:hAnsi="Arial" w:cs="Arial"/>
                <w:b/>
                <w:sz w:val="23"/>
                <w:szCs w:val="23"/>
              </w:rPr>
              <w:br/>
              <w:t xml:space="preserve">SECRETARIA </w:t>
            </w:r>
          </w:p>
        </w:tc>
      </w:tr>
    </w:tbl>
    <w:p w14:paraId="33E88D00" w14:textId="77777777" w:rsidR="00D42224" w:rsidRPr="00A81C4C" w:rsidRDefault="00D42224">
      <w:pPr>
        <w:rPr>
          <w:rFonts w:ascii="Arial" w:hAnsi="Arial" w:cs="Arial"/>
          <w:sz w:val="23"/>
          <w:szCs w:val="23"/>
        </w:rPr>
      </w:pPr>
    </w:p>
    <w:sectPr w:rsidR="00D42224" w:rsidRPr="00A81C4C" w:rsidSect="00BD7EC5">
      <w:headerReference w:type="even" r:id="rId9"/>
      <w:headerReference w:type="default" r:id="rId10"/>
      <w:footerReference w:type="even" r:id="rId11"/>
      <w:footerReference w:type="default" r:id="rId12"/>
      <w:headerReference w:type="first" r:id="rId13"/>
      <w:footerReference w:type="first" r:id="rId14"/>
      <w:pgSz w:w="12240" w:h="20160" w:code="5"/>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586B7" w14:textId="77777777" w:rsidR="006F0D7F" w:rsidRDefault="006F0D7F" w:rsidP="00D412F6">
      <w:pPr>
        <w:spacing w:after="0" w:line="240" w:lineRule="auto"/>
      </w:pPr>
      <w:r>
        <w:separator/>
      </w:r>
    </w:p>
  </w:endnote>
  <w:endnote w:type="continuationSeparator" w:id="0">
    <w:p w14:paraId="18798444" w14:textId="77777777" w:rsidR="006F0D7F" w:rsidRDefault="006F0D7F" w:rsidP="00D4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9850" w14:textId="77777777" w:rsidR="00C705FE" w:rsidRDefault="00C70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2B68" w14:textId="77777777" w:rsidR="00C705FE" w:rsidRDefault="00C705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A212" w14:textId="77777777" w:rsidR="00C705FE" w:rsidRDefault="00C70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E9874" w14:textId="77777777" w:rsidR="006F0D7F" w:rsidRDefault="006F0D7F" w:rsidP="00D412F6">
      <w:pPr>
        <w:spacing w:after="0" w:line="240" w:lineRule="auto"/>
      </w:pPr>
      <w:r>
        <w:separator/>
      </w:r>
    </w:p>
  </w:footnote>
  <w:footnote w:type="continuationSeparator" w:id="0">
    <w:p w14:paraId="09C2F781" w14:textId="77777777" w:rsidR="006F0D7F" w:rsidRDefault="006F0D7F" w:rsidP="00D412F6">
      <w:pPr>
        <w:spacing w:after="0" w:line="240" w:lineRule="auto"/>
      </w:pPr>
      <w:r>
        <w:continuationSeparator/>
      </w:r>
    </w:p>
  </w:footnote>
  <w:footnote w:id="1">
    <w:p w14:paraId="49B53477" w14:textId="77777777" w:rsidR="00A81C4C" w:rsidRDefault="00A81C4C" w:rsidP="00A81C4C">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Encargada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70BE" w14:textId="77777777" w:rsidR="00C705FE" w:rsidRDefault="00C705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23" w14:textId="4E5FBFF1" w:rsidR="00F21999" w:rsidRDefault="00FA35B0"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6704" behindDoc="0" locked="0" layoutInCell="1" allowOverlap="1" wp14:anchorId="149623EA" wp14:editId="5034F103">
          <wp:simplePos x="0" y="0"/>
          <wp:positionH relativeFrom="margin">
            <wp:posOffset>-43180</wp:posOffset>
          </wp:positionH>
          <wp:positionV relativeFrom="paragraph">
            <wp:posOffset>32385</wp:posOffset>
          </wp:positionV>
          <wp:extent cx="1028700" cy="122461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30363" cy="122659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550526282"/>
        <w:docPartObj>
          <w:docPartGallery w:val="Page Numbers (Margins)"/>
          <w:docPartUnique/>
        </w:docPartObj>
      </w:sdtPr>
      <w:sdtContent>
        <w:r w:rsidR="00470578" w:rsidRPr="00932419">
          <w:rPr>
            <w:rFonts w:ascii="Century Gothic" w:hAnsi="Century Gothic"/>
            <w:noProof/>
            <w:lang w:eastAsia="es-MX"/>
          </w:rPr>
          <mc:AlternateContent>
            <mc:Choice Requires="wps">
              <w:drawing>
                <wp:anchor distT="0" distB="0" distL="114300" distR="114300" simplePos="0" relativeHeight="251657728" behindDoc="0" locked="0" layoutInCell="0" allowOverlap="1" wp14:anchorId="797C3574" wp14:editId="2D1B8A52">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574" id="Rectángulo 37" o:spid="_x0000_s1026" style="position:absolute;margin-left:0;margin-top:0;width:60pt;height:70.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470578">
      <w:rPr>
        <w:rFonts w:ascii="Century Gothic" w:hAnsi="Century Gothic"/>
      </w:rPr>
      <w:t xml:space="preserve"> </w:t>
    </w:r>
  </w:p>
  <w:p w14:paraId="67BD888A" w14:textId="0BBC7802" w:rsidR="00F21999" w:rsidRPr="00A46BD3" w:rsidRDefault="00470578" w:rsidP="00A46BD3">
    <w:pPr>
      <w:pStyle w:val="Encabezado"/>
      <w:rPr>
        <w:rFonts w:ascii="Century Gothic" w:hAnsi="Century Gothic"/>
        <w:b/>
      </w:rPr>
    </w:pPr>
    <w:r>
      <w:rPr>
        <w:rFonts w:ascii="Century Gothic" w:hAnsi="Century Gothic"/>
        <w:b/>
      </w:rPr>
      <w:tab/>
    </w:r>
    <w:r>
      <w:rPr>
        <w:rFonts w:ascii="Century Gothic" w:hAnsi="Century Gothic"/>
        <w:b/>
      </w:rPr>
      <w:tab/>
    </w:r>
  </w:p>
  <w:p w14:paraId="6D2C0E51" w14:textId="750E91ED" w:rsidR="00F21999" w:rsidRPr="00A46BD3" w:rsidRDefault="00470578" w:rsidP="00A46BD3">
    <w:pPr>
      <w:pStyle w:val="Encabezado"/>
      <w:rPr>
        <w:rFonts w:ascii="Century Gothic" w:hAnsi="Century Gothic"/>
      </w:rPr>
    </w:pP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E4FE" w14:textId="77777777" w:rsidR="00C705FE" w:rsidRDefault="00C70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CE3"/>
    <w:multiLevelType w:val="hybridMultilevel"/>
    <w:tmpl w:val="563ED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C0E53"/>
    <w:multiLevelType w:val="hybridMultilevel"/>
    <w:tmpl w:val="A3661BB8"/>
    <w:lvl w:ilvl="0" w:tplc="298C5A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CA66F5"/>
    <w:multiLevelType w:val="hybridMultilevel"/>
    <w:tmpl w:val="B7720728"/>
    <w:lvl w:ilvl="0" w:tplc="3656CB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B3176F6"/>
    <w:multiLevelType w:val="hybridMultilevel"/>
    <w:tmpl w:val="59183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9A253D"/>
    <w:multiLevelType w:val="hybridMultilevel"/>
    <w:tmpl w:val="900ED268"/>
    <w:lvl w:ilvl="0" w:tplc="5B2651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6483656">
    <w:abstractNumId w:val="4"/>
  </w:num>
  <w:num w:numId="2" w16cid:durableId="1565023646">
    <w:abstractNumId w:val="3"/>
  </w:num>
  <w:num w:numId="3" w16cid:durableId="1463886489">
    <w:abstractNumId w:val="2"/>
  </w:num>
  <w:num w:numId="4" w16cid:durableId="719324021">
    <w:abstractNumId w:val="1"/>
  </w:num>
  <w:num w:numId="5" w16cid:durableId="24919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6"/>
    <w:rsid w:val="000120C7"/>
    <w:rsid w:val="00012C88"/>
    <w:rsid w:val="00036942"/>
    <w:rsid w:val="00045A4A"/>
    <w:rsid w:val="000534E3"/>
    <w:rsid w:val="00056894"/>
    <w:rsid w:val="00077D29"/>
    <w:rsid w:val="00083862"/>
    <w:rsid w:val="000B0347"/>
    <w:rsid w:val="00136065"/>
    <w:rsid w:val="001C11F1"/>
    <w:rsid w:val="001C705E"/>
    <w:rsid w:val="0022613E"/>
    <w:rsid w:val="00255901"/>
    <w:rsid w:val="00275298"/>
    <w:rsid w:val="00275349"/>
    <w:rsid w:val="002A48C6"/>
    <w:rsid w:val="002E7225"/>
    <w:rsid w:val="003A78C5"/>
    <w:rsid w:val="003D1032"/>
    <w:rsid w:val="003F1984"/>
    <w:rsid w:val="0045512D"/>
    <w:rsid w:val="00462FE9"/>
    <w:rsid w:val="00470578"/>
    <w:rsid w:val="00476344"/>
    <w:rsid w:val="00487F2A"/>
    <w:rsid w:val="00492C1D"/>
    <w:rsid w:val="004C16CA"/>
    <w:rsid w:val="00552DD9"/>
    <w:rsid w:val="005733ED"/>
    <w:rsid w:val="005C3041"/>
    <w:rsid w:val="005D1C3A"/>
    <w:rsid w:val="00627A41"/>
    <w:rsid w:val="00633938"/>
    <w:rsid w:val="00642748"/>
    <w:rsid w:val="00652D46"/>
    <w:rsid w:val="006656EB"/>
    <w:rsid w:val="006B2DFC"/>
    <w:rsid w:val="006F0D7F"/>
    <w:rsid w:val="006F3271"/>
    <w:rsid w:val="00750887"/>
    <w:rsid w:val="00772511"/>
    <w:rsid w:val="00785559"/>
    <w:rsid w:val="008654A6"/>
    <w:rsid w:val="008919F7"/>
    <w:rsid w:val="008F5980"/>
    <w:rsid w:val="009115F7"/>
    <w:rsid w:val="00961FA6"/>
    <w:rsid w:val="00986FAE"/>
    <w:rsid w:val="009B66F5"/>
    <w:rsid w:val="009C2F1D"/>
    <w:rsid w:val="009D7801"/>
    <w:rsid w:val="00A35F9F"/>
    <w:rsid w:val="00A63518"/>
    <w:rsid w:val="00A81C4C"/>
    <w:rsid w:val="00AA22B3"/>
    <w:rsid w:val="00AB7714"/>
    <w:rsid w:val="00AF13B5"/>
    <w:rsid w:val="00AF2681"/>
    <w:rsid w:val="00AF4E36"/>
    <w:rsid w:val="00B02C37"/>
    <w:rsid w:val="00B10F57"/>
    <w:rsid w:val="00B14755"/>
    <w:rsid w:val="00B36137"/>
    <w:rsid w:val="00B601B6"/>
    <w:rsid w:val="00B63E69"/>
    <w:rsid w:val="00BA64F0"/>
    <w:rsid w:val="00BD7EC5"/>
    <w:rsid w:val="00BE193B"/>
    <w:rsid w:val="00C465DD"/>
    <w:rsid w:val="00C649F8"/>
    <w:rsid w:val="00C705FE"/>
    <w:rsid w:val="00C814A2"/>
    <w:rsid w:val="00CE588D"/>
    <w:rsid w:val="00CF269F"/>
    <w:rsid w:val="00D156B1"/>
    <w:rsid w:val="00D1717C"/>
    <w:rsid w:val="00D26994"/>
    <w:rsid w:val="00D412F6"/>
    <w:rsid w:val="00D42224"/>
    <w:rsid w:val="00D530CB"/>
    <w:rsid w:val="00DC4832"/>
    <w:rsid w:val="00DD7885"/>
    <w:rsid w:val="00E169F3"/>
    <w:rsid w:val="00E302E1"/>
    <w:rsid w:val="00E46BA9"/>
    <w:rsid w:val="00E80107"/>
    <w:rsid w:val="00F15029"/>
    <w:rsid w:val="00F21999"/>
    <w:rsid w:val="00F379CE"/>
    <w:rsid w:val="00F7152F"/>
    <w:rsid w:val="00FA3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126"/>
  <w15:chartTrackingRefBased/>
  <w15:docId w15:val="{9E7AF44F-E0D8-4D5A-BCD5-FD8DDD65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34"/>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1200780853">
      <w:bodyDiv w:val="1"/>
      <w:marLeft w:val="0"/>
      <w:marRight w:val="0"/>
      <w:marTop w:val="0"/>
      <w:marBottom w:val="0"/>
      <w:divBdr>
        <w:top w:val="none" w:sz="0" w:space="0" w:color="auto"/>
        <w:left w:val="none" w:sz="0" w:space="0" w:color="auto"/>
        <w:bottom w:val="none" w:sz="0" w:space="0" w:color="auto"/>
        <w:right w:val="none" w:sz="0" w:space="0" w:color="auto"/>
      </w:divBdr>
      <w:divsChild>
        <w:div w:id="77767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6RaHOVODgC/?igsh=eWd6dGZ0bWIndzB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A49-F471-44B5-BB8C-1BBD72A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Miroslava Rocha</cp:lastModifiedBy>
  <cp:revision>4</cp:revision>
  <cp:lastPrinted>2024-06-04T16:15:00Z</cp:lastPrinted>
  <dcterms:created xsi:type="dcterms:W3CDTF">2024-06-04T15:00:00Z</dcterms:created>
  <dcterms:modified xsi:type="dcterms:W3CDTF">2024-06-04T16:15:00Z</dcterms:modified>
</cp:coreProperties>
</file>