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5D39" w14:textId="2D1B103F" w:rsidR="00B5147C" w:rsidRPr="005C5936" w:rsidRDefault="005E5093" w:rsidP="005C5936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AFB34" wp14:editId="04A43CC3">
                <wp:simplePos x="0" y="0"/>
                <wp:positionH relativeFrom="margin">
                  <wp:posOffset>2647950</wp:posOffset>
                </wp:positionH>
                <wp:positionV relativeFrom="paragraph">
                  <wp:posOffset>0</wp:posOffset>
                </wp:positionV>
                <wp:extent cx="2994660" cy="23050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58C1" w14:textId="77777777" w:rsidR="005E5093" w:rsidRPr="005C5936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8D8E0DF" w14:textId="5E2A2F9C" w:rsidR="005E5093" w:rsidRPr="005C5936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/2020</w:t>
                            </w:r>
                          </w:p>
                          <w:p w14:paraId="03378F20" w14:textId="0C38BA38" w:rsidR="005E5093" w:rsidRPr="00C86C0D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CC. Miguel Ángel Medina Mercado y Norma Martínez Guerra, en su calidad de representantes de la ciudadanía.</w:t>
                            </w:r>
                          </w:p>
                          <w:p w14:paraId="057A7660" w14:textId="77777777" w:rsidR="005E5093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1BF9BF" w14:textId="77777777" w:rsidR="005E5093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49000D" w14:textId="77777777" w:rsidR="005E5093" w:rsidRPr="009D2311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AFB3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5pt;margin-top:0;width:235.8pt;height:1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" stroked="f">
                <v:textbox>
                  <w:txbxContent>
                    <w:p w14:paraId="7C8B58C1" w14:textId="77777777" w:rsidR="005E5093" w:rsidRPr="005C5936" w:rsidRDefault="005E5093" w:rsidP="005E50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8D8E0DF" w14:textId="5E2A2F9C" w:rsidR="005E5093" w:rsidRPr="005C5936" w:rsidRDefault="005E5093" w:rsidP="005E509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/2020</w:t>
                      </w:r>
                    </w:p>
                    <w:p w14:paraId="03378F20" w14:textId="0C38BA38" w:rsidR="005E5093" w:rsidRPr="00C86C0D" w:rsidRDefault="005E5093" w:rsidP="005E50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CC. Miguel Ángel Medina Mercado y Norma Martínez Guerra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en su calidad de representante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la ciudadanía.</w:t>
                      </w:r>
                    </w:p>
                    <w:p w14:paraId="057A7660" w14:textId="77777777" w:rsidR="005E5093" w:rsidRDefault="005E5093" w:rsidP="005E509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61BF9BF" w14:textId="77777777" w:rsidR="005E5093" w:rsidRDefault="005E5093" w:rsidP="005E509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A49000D" w14:textId="77777777" w:rsidR="005E5093" w:rsidRPr="009D2311" w:rsidRDefault="005E5093" w:rsidP="005E509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B11FFB" w14:textId="759D42DD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324DCF0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83CCD97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FA7CAA2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3158C36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4F1AAAE" w14:textId="77777777" w:rsidR="006D673B" w:rsidRPr="005C5936" w:rsidRDefault="006D673B" w:rsidP="005C5936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8B173AA" w14:textId="036F8E89" w:rsidR="000F3A5D" w:rsidRDefault="000F3A5D" w:rsidP="000A4C6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9BBDE48" w14:textId="77777777" w:rsidR="000A4C6C" w:rsidRPr="00796B37" w:rsidRDefault="000A4C6C" w:rsidP="000A4C6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DCA492E" w14:textId="0C549010" w:rsidR="004A121B" w:rsidRDefault="004A121B" w:rsidP="004A121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eneral en Funciones, da cuenta a la Magistrada Presidenta, 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Pr="009774CB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EC2195" w:rsidRPr="00EC2195">
        <w:rPr>
          <w:rFonts w:ascii="Arial" w:eastAsia="Times New Roman" w:hAnsi="Arial" w:cs="Arial"/>
          <w:bCs/>
          <w:sz w:val="24"/>
          <w:szCs w:val="24"/>
          <w:lang w:eastAsia="es-MX"/>
        </w:rPr>
        <w:t>132</w:t>
      </w:r>
      <w:r w:rsidRPr="00EC219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/2020, de fecha </w:t>
      </w:r>
      <w:r w:rsidR="00EC2195">
        <w:rPr>
          <w:rFonts w:ascii="Arial" w:eastAsia="Times New Roman" w:hAnsi="Arial" w:cs="Arial"/>
          <w:bCs/>
          <w:sz w:val="24"/>
          <w:szCs w:val="24"/>
          <w:lang w:eastAsia="es-MX"/>
        </w:rPr>
        <w:t>nueve</w:t>
      </w:r>
      <w:r w:rsidRPr="00EC219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noviembre de dos mil veinte remitido por la Oficialía 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E5093" w14:paraId="223D200F" w14:textId="77777777" w:rsidTr="001E40C0">
        <w:tc>
          <w:tcPr>
            <w:tcW w:w="4414" w:type="dxa"/>
          </w:tcPr>
          <w:p w14:paraId="2C70C8F2" w14:textId="77777777" w:rsidR="005E5093" w:rsidRPr="00547DDF" w:rsidRDefault="005E5093" w:rsidP="001E40C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7DD9A934" w14:textId="77777777" w:rsidR="005E5093" w:rsidRPr="00547DDF" w:rsidRDefault="005E5093" w:rsidP="001E40C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E5093" w14:paraId="3F354A91" w14:textId="77777777" w:rsidTr="001E40C0">
        <w:tc>
          <w:tcPr>
            <w:tcW w:w="4414" w:type="dxa"/>
          </w:tcPr>
          <w:p w14:paraId="1E03B625" w14:textId="0C143D79" w:rsidR="005E5093" w:rsidRPr="007D1034" w:rsidRDefault="005E5093" w:rsidP="001E40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Oficio </w:t>
            </w:r>
            <w:r w:rsidRPr="00EC219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IEE/SE/1</w:t>
            </w:r>
            <w:r w:rsidR="00EC2195" w:rsidRPr="00EC219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461</w:t>
            </w:r>
            <w:r w:rsidRPr="00EC219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/2020,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fecha </w:t>
            </w:r>
            <w:r w:rsidR="00EC219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nueve de noviembre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dos mil veinte, por el que se remite el expediente IEE/RAP/00</w:t>
            </w:r>
            <w:r w:rsidR="00EC219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/2020, con motivo de la recepción de un Recurso de Apelación interpuesto por los promoventes al rubro indicados.</w:t>
            </w:r>
          </w:p>
        </w:tc>
        <w:tc>
          <w:tcPr>
            <w:tcW w:w="4414" w:type="dxa"/>
          </w:tcPr>
          <w:p w14:paraId="0F6F62FD" w14:textId="4B1D0D1D" w:rsidR="005E5093" w:rsidRPr="00F92EEF" w:rsidRDefault="005E5093" w:rsidP="001E40C0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Resolución </w:t>
            </w:r>
            <w:r w:rsidRPr="002F2652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CG-R-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17</w:t>
            </w:r>
            <w:r w:rsidRPr="002F2652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/2020,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mediante la cual </w:t>
            </w:r>
            <w:r w:rsidR="000A4C6C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atiende su solicitud para realizar un plebiscito, en términos del artículo 12 fracción V, inciso e), de la Ley de Participación Ciudadana del Estado de Aguascalientes. </w:t>
            </w:r>
          </w:p>
        </w:tc>
      </w:tr>
    </w:tbl>
    <w:p w14:paraId="47EE2383" w14:textId="77777777" w:rsidR="004A121B" w:rsidRDefault="004A121B" w:rsidP="000F3A5D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17123454" w14:textId="39C53E21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Aguascalientes, Aguascalientes, a</w:t>
      </w:r>
      <w:r w:rsidR="004A121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4A121B" w:rsidRPr="00EC219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nueve</w:t>
      </w:r>
      <w:r w:rsidR="005E5093" w:rsidRPr="00EC219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noviembre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veinte. </w:t>
      </w:r>
    </w:p>
    <w:p w14:paraId="40E31ECD" w14:textId="1B9777EB" w:rsidR="005E5093" w:rsidRDefault="005E5093" w:rsidP="005E509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</w:t>
      </w:r>
      <w:r w:rsidR="004A121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9,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p w14:paraId="60FE475F" w14:textId="45ED9433" w:rsidR="00B94FF6" w:rsidRPr="00FF2ACE" w:rsidRDefault="00B94FF6" w:rsidP="00B94FF6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Integración de expediente. </w:t>
      </w:r>
      <w:r w:rsidRPr="00FF2ACE">
        <w:rPr>
          <w:rFonts w:ascii="Arial" w:eastAsia="Times New Roman" w:hAnsi="Arial" w:cs="Arial"/>
          <w:sz w:val="24"/>
          <w:szCs w:val="24"/>
          <w:lang w:eastAsia="es-MX"/>
        </w:rPr>
        <w:t xml:space="preserve">Con el escrito de cuenta y sus anexos, se ordena integrar el expediente respectivo y registrarlo en el libro de gobierno con la clave 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RAP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003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/2020.</w:t>
      </w:r>
    </w:p>
    <w:p w14:paraId="29A9B3E8" w14:textId="6504E0C2" w:rsidR="000F3A5D" w:rsidRPr="004729C1" w:rsidRDefault="00B94FF6" w:rsidP="004729C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>SEGUNDO</w:t>
      </w:r>
      <w:r w:rsidR="000F3A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 Turno</w:t>
      </w:r>
      <w:r w:rsidR="000F3A5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y acumulación.</w:t>
      </w:r>
      <w:r w:rsidR="000F3A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0F3A5D">
        <w:rPr>
          <w:rFonts w:ascii="Arial" w:eastAsia="Times New Roman" w:hAnsi="Arial" w:cs="Arial"/>
          <w:sz w:val="24"/>
          <w:szCs w:val="24"/>
          <w:lang w:eastAsia="es-MX"/>
        </w:rPr>
        <w:t xml:space="preserve">Para los efectos previstos en los artículos </w:t>
      </w:r>
      <w:r w:rsidR="004729C1">
        <w:rPr>
          <w:rFonts w:ascii="Arial" w:eastAsia="Times New Roman" w:hAnsi="Arial" w:cs="Arial"/>
          <w:sz w:val="24"/>
          <w:szCs w:val="24"/>
          <w:lang w:eastAsia="es-MX"/>
        </w:rPr>
        <w:t xml:space="preserve">357, fracción VIII, inciso e) y </w:t>
      </w:r>
      <w:r w:rsidR="00D15DC7">
        <w:rPr>
          <w:rFonts w:ascii="Arial" w:eastAsia="Times New Roman" w:hAnsi="Arial" w:cs="Arial"/>
          <w:sz w:val="24"/>
          <w:szCs w:val="24"/>
          <w:lang w:eastAsia="es-MX"/>
        </w:rPr>
        <w:t>327</w:t>
      </w:r>
      <w:r w:rsidR="000F3A5D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</w:t>
      </w:r>
      <w:r w:rsidR="004729C1">
        <w:rPr>
          <w:rFonts w:ascii="Arial" w:eastAsia="Times New Roman" w:hAnsi="Arial" w:cs="Arial"/>
          <w:bCs/>
          <w:sz w:val="24"/>
          <w:szCs w:val="24"/>
          <w:lang w:eastAsia="es-MX"/>
        </w:rPr>
        <w:t>, así como 102, fracción II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>126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Reglamento Interior del Tribunal Electoral del Estado de Aguascalientes,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análisis del escrito de demanda se desprende </w:t>
      </w:r>
      <w:r w:rsidR="004729C1" w:rsidRPr="004729C1">
        <w:rPr>
          <w:rFonts w:ascii="Arial" w:eastAsia="Times New Roman" w:hAnsi="Arial" w:cs="Arial"/>
          <w:bCs/>
          <w:sz w:val="24"/>
          <w:szCs w:val="24"/>
          <w:lang w:eastAsia="es-MX"/>
        </w:rPr>
        <w:t>respecto de actos o resoluciones</w:t>
      </w:r>
      <w:r w:rsidR="004729C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729C1" w:rsidRPr="004729C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similares, una misma pretensión y causa de pedir,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que guarda conexidad con el medio de impugnación identificado como 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TEEA-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RAP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-00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2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/2020,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A787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 efecto de evitar sentencias contradictorias, 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túrnense los autos a la Ponencia</w:t>
      </w:r>
      <w:r w:rsidR="000F3A5D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F3A5D">
        <w:rPr>
          <w:rFonts w:ascii="Arial" w:eastAsia="Times New Roman" w:hAnsi="Arial" w:cs="Arial"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0F3A5D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B94FF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Magistrada Claudia Eloisa Díaz de León González.</w:t>
      </w:r>
    </w:p>
    <w:p w14:paraId="6E679CF3" w14:textId="7777777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7FD1608" w14:textId="7777777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276C1116" w14:textId="77777777" w:rsidR="001962AF" w:rsidRPr="00796B37" w:rsidRDefault="001962AF" w:rsidP="001962A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Magistrada Presidenta de este Tribunal Electoral,</w:t>
      </w:r>
      <w:r w:rsidRPr="007D2B46">
        <w:t xml:space="preserve"> 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 Secretario General en Funciones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Daniel Omar Gutiérrez Ruvalcaba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que autoriza y da fe.</w:t>
      </w:r>
    </w:p>
    <w:p w14:paraId="2DD36DA8" w14:textId="77777777" w:rsidR="00F30E7B" w:rsidRPr="00796B37" w:rsidRDefault="00F30E7B" w:rsidP="00F30E7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3228054" w14:textId="77777777" w:rsidR="00F30E7B" w:rsidRPr="00796B37" w:rsidRDefault="00F30E7B" w:rsidP="00F30E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DA1D620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44A091FF" w14:textId="77777777" w:rsidR="00F30E7B" w:rsidRPr="00796B37" w:rsidRDefault="00F30E7B" w:rsidP="00F30E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F0DAD97" w14:textId="77777777" w:rsidR="00F30E7B" w:rsidRPr="00896D3D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2AC95E69" w14:textId="77777777" w:rsidR="00F30E7B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A37B2D9" w14:textId="77777777" w:rsidR="00F30E7B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5D4D400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0D5BB13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008B594" w14:textId="77777777" w:rsidR="004A121B" w:rsidRPr="00796B37" w:rsidRDefault="004A121B" w:rsidP="004A121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en Funciones</w:t>
      </w:r>
    </w:p>
    <w:p w14:paraId="292AB606" w14:textId="77777777" w:rsidR="004A121B" w:rsidRPr="00796B37" w:rsidRDefault="004A121B" w:rsidP="004A121B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95D40D" w14:textId="77777777" w:rsidR="004A121B" w:rsidRPr="00796B37" w:rsidRDefault="004A121B" w:rsidP="004A121B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Daniel Omar Gutiérrez Ruvalcaba</w:t>
      </w:r>
    </w:p>
    <w:p w14:paraId="780CF475" w14:textId="77777777" w:rsidR="00F30E7B" w:rsidRPr="00796B37" w:rsidRDefault="00F30E7B" w:rsidP="00F30E7B">
      <w:pPr>
        <w:ind w:firstLine="284"/>
        <w:jc w:val="both"/>
        <w:rPr>
          <w:sz w:val="24"/>
          <w:szCs w:val="24"/>
        </w:rPr>
      </w:pPr>
    </w:p>
    <w:p w14:paraId="149B0F6B" w14:textId="3D2AA966" w:rsidR="00676D1A" w:rsidRPr="005C5936" w:rsidRDefault="00676D1A" w:rsidP="000F3A5D">
      <w:pPr>
        <w:spacing w:line="360" w:lineRule="auto"/>
        <w:ind w:firstLine="708"/>
        <w:jc w:val="both"/>
        <w:rPr>
          <w:sz w:val="24"/>
          <w:szCs w:val="24"/>
        </w:rPr>
      </w:pPr>
    </w:p>
    <w:sectPr w:rsidR="00676D1A" w:rsidRPr="005C5936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6E358" w14:textId="77777777" w:rsidR="00301C90" w:rsidRDefault="00301C90">
      <w:pPr>
        <w:spacing w:after="0" w:line="240" w:lineRule="auto"/>
      </w:pPr>
      <w:r>
        <w:separator/>
      </w:r>
    </w:p>
  </w:endnote>
  <w:endnote w:type="continuationSeparator" w:id="0">
    <w:p w14:paraId="3F95A054" w14:textId="77777777"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C07B4" w14:textId="77777777" w:rsidR="00F71849" w:rsidRDefault="00EC2195">
    <w:pPr>
      <w:pStyle w:val="Piedepgina"/>
      <w:jc w:val="right"/>
    </w:pPr>
  </w:p>
  <w:p w14:paraId="05105C10" w14:textId="77777777" w:rsidR="00F71849" w:rsidRDefault="00EC21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2AA08" w14:textId="77777777"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14:paraId="4D4F2C0C" w14:textId="77777777"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8478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81914DF" wp14:editId="0542942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63AF156" wp14:editId="7E49678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EC675E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63AF156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EC675E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1EE71A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F94C5DC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9775499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1F55CF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CFBE1A5" w14:textId="027ED66E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F30E7B">
      <w:rPr>
        <w:rFonts w:ascii="Century Gothic" w:hAnsi="Century Gothic"/>
        <w:b/>
      </w:rPr>
      <w:t xml:space="preserve">turno </w:t>
    </w:r>
    <w:r>
      <w:rPr>
        <w:rFonts w:ascii="Century Gothic" w:hAnsi="Century Gothic"/>
        <w:b/>
      </w:rPr>
      <w:t>de Presidencia</w:t>
    </w:r>
  </w:p>
  <w:p w14:paraId="260C4B1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0A97B29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0E6AA83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6C283C87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65810"/>
    <w:rsid w:val="00070DC9"/>
    <w:rsid w:val="000817D9"/>
    <w:rsid w:val="00083145"/>
    <w:rsid w:val="00090F2E"/>
    <w:rsid w:val="00091705"/>
    <w:rsid w:val="0009692D"/>
    <w:rsid w:val="000A4C6C"/>
    <w:rsid w:val="000A64C2"/>
    <w:rsid w:val="000A787C"/>
    <w:rsid w:val="000E2D19"/>
    <w:rsid w:val="000F20BB"/>
    <w:rsid w:val="000F3A5D"/>
    <w:rsid w:val="00146964"/>
    <w:rsid w:val="00155C10"/>
    <w:rsid w:val="001632AF"/>
    <w:rsid w:val="001962AF"/>
    <w:rsid w:val="001A56D5"/>
    <w:rsid w:val="00231871"/>
    <w:rsid w:val="0028679B"/>
    <w:rsid w:val="00287805"/>
    <w:rsid w:val="002C1E08"/>
    <w:rsid w:val="002D7870"/>
    <w:rsid w:val="002F2C19"/>
    <w:rsid w:val="002F340F"/>
    <w:rsid w:val="002F5044"/>
    <w:rsid w:val="00301C90"/>
    <w:rsid w:val="00325C6E"/>
    <w:rsid w:val="003350D8"/>
    <w:rsid w:val="0037153B"/>
    <w:rsid w:val="0037568D"/>
    <w:rsid w:val="0038520B"/>
    <w:rsid w:val="00397ED5"/>
    <w:rsid w:val="003B0497"/>
    <w:rsid w:val="003E5D6A"/>
    <w:rsid w:val="0042213B"/>
    <w:rsid w:val="00426C3E"/>
    <w:rsid w:val="00466D6A"/>
    <w:rsid w:val="004729C1"/>
    <w:rsid w:val="00493231"/>
    <w:rsid w:val="00497720"/>
    <w:rsid w:val="004A121B"/>
    <w:rsid w:val="004A291B"/>
    <w:rsid w:val="004D1BF0"/>
    <w:rsid w:val="004D2709"/>
    <w:rsid w:val="004F40C3"/>
    <w:rsid w:val="005749E4"/>
    <w:rsid w:val="005756D0"/>
    <w:rsid w:val="005775A6"/>
    <w:rsid w:val="005804B4"/>
    <w:rsid w:val="0058764C"/>
    <w:rsid w:val="005901EF"/>
    <w:rsid w:val="00594AC9"/>
    <w:rsid w:val="005C5936"/>
    <w:rsid w:val="005C5DC5"/>
    <w:rsid w:val="005E03E7"/>
    <w:rsid w:val="005E5093"/>
    <w:rsid w:val="00602AE3"/>
    <w:rsid w:val="00603086"/>
    <w:rsid w:val="006156E0"/>
    <w:rsid w:val="0063770E"/>
    <w:rsid w:val="006522E0"/>
    <w:rsid w:val="00652670"/>
    <w:rsid w:val="006622AC"/>
    <w:rsid w:val="00676D1A"/>
    <w:rsid w:val="006C6472"/>
    <w:rsid w:val="006C7181"/>
    <w:rsid w:val="006D5128"/>
    <w:rsid w:val="006D673B"/>
    <w:rsid w:val="006F1040"/>
    <w:rsid w:val="006F245E"/>
    <w:rsid w:val="0070212E"/>
    <w:rsid w:val="00702F75"/>
    <w:rsid w:val="007122B7"/>
    <w:rsid w:val="00716C01"/>
    <w:rsid w:val="00722519"/>
    <w:rsid w:val="007367AC"/>
    <w:rsid w:val="007729BD"/>
    <w:rsid w:val="00782B8F"/>
    <w:rsid w:val="007969B5"/>
    <w:rsid w:val="007D695A"/>
    <w:rsid w:val="007E71DD"/>
    <w:rsid w:val="007F5F5E"/>
    <w:rsid w:val="00840142"/>
    <w:rsid w:val="00845E4F"/>
    <w:rsid w:val="00854D24"/>
    <w:rsid w:val="008C093A"/>
    <w:rsid w:val="008C4385"/>
    <w:rsid w:val="008C7554"/>
    <w:rsid w:val="008D27A2"/>
    <w:rsid w:val="008E2598"/>
    <w:rsid w:val="008F38E6"/>
    <w:rsid w:val="00911B33"/>
    <w:rsid w:val="0097354E"/>
    <w:rsid w:val="00974172"/>
    <w:rsid w:val="00975D15"/>
    <w:rsid w:val="00981632"/>
    <w:rsid w:val="009A16B2"/>
    <w:rsid w:val="009A1C81"/>
    <w:rsid w:val="009A3A62"/>
    <w:rsid w:val="009D2E1D"/>
    <w:rsid w:val="009D2FD2"/>
    <w:rsid w:val="009F6F17"/>
    <w:rsid w:val="00A148A3"/>
    <w:rsid w:val="00A90401"/>
    <w:rsid w:val="00A94AA8"/>
    <w:rsid w:val="00AA7971"/>
    <w:rsid w:val="00AD5EF2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94FF6"/>
    <w:rsid w:val="00BA791C"/>
    <w:rsid w:val="00BC2D7A"/>
    <w:rsid w:val="00BC678C"/>
    <w:rsid w:val="00BD4738"/>
    <w:rsid w:val="00BE65DA"/>
    <w:rsid w:val="00C5594E"/>
    <w:rsid w:val="00C96129"/>
    <w:rsid w:val="00C97D07"/>
    <w:rsid w:val="00C97FCA"/>
    <w:rsid w:val="00CD3479"/>
    <w:rsid w:val="00CD4202"/>
    <w:rsid w:val="00D13046"/>
    <w:rsid w:val="00D15DC7"/>
    <w:rsid w:val="00D32AAC"/>
    <w:rsid w:val="00D56EFB"/>
    <w:rsid w:val="00D72F30"/>
    <w:rsid w:val="00D80F82"/>
    <w:rsid w:val="00D916B7"/>
    <w:rsid w:val="00DA2980"/>
    <w:rsid w:val="00DD3990"/>
    <w:rsid w:val="00E01424"/>
    <w:rsid w:val="00E44495"/>
    <w:rsid w:val="00E510E4"/>
    <w:rsid w:val="00E51AFC"/>
    <w:rsid w:val="00E82BB5"/>
    <w:rsid w:val="00E87C65"/>
    <w:rsid w:val="00E9474E"/>
    <w:rsid w:val="00E96762"/>
    <w:rsid w:val="00EA044B"/>
    <w:rsid w:val="00EB6FFF"/>
    <w:rsid w:val="00EC2195"/>
    <w:rsid w:val="00EF59E8"/>
    <w:rsid w:val="00F30E7B"/>
    <w:rsid w:val="00F37E67"/>
    <w:rsid w:val="00F63C79"/>
    <w:rsid w:val="00F658EC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72B80EB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A2252-C925-4C2B-B590-FCAAD700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14</cp:revision>
  <cp:lastPrinted>2020-11-09T19:25:00Z</cp:lastPrinted>
  <dcterms:created xsi:type="dcterms:W3CDTF">2019-10-09T01:04:00Z</dcterms:created>
  <dcterms:modified xsi:type="dcterms:W3CDTF">2020-11-09T19:25:00Z</dcterms:modified>
</cp:coreProperties>
</file>