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113152" w14:textId="661E4209" w:rsidR="0056242A" w:rsidRPr="007C53FA" w:rsidRDefault="00FE1A82" w:rsidP="00505D7C">
      <w:pPr>
        <w:ind w:left="4536" w:right="49"/>
        <w:jc w:val="both"/>
        <w:rPr>
          <w:rFonts w:ascii="Arial" w:eastAsia="Arial" w:hAnsi="Arial" w:cs="Arial"/>
          <w:sz w:val="23"/>
          <w:szCs w:val="23"/>
        </w:rPr>
      </w:pPr>
      <w:bookmarkStart w:id="0" w:name="_Hlk534035384"/>
      <w:r w:rsidRPr="007C53FA">
        <w:rPr>
          <w:rFonts w:ascii="Arial" w:eastAsia="Arial" w:hAnsi="Arial" w:cs="Arial"/>
          <w:b/>
          <w:spacing w:val="1"/>
          <w:sz w:val="23"/>
          <w:szCs w:val="23"/>
        </w:rPr>
        <w:t xml:space="preserve">RECURSO DE </w:t>
      </w:r>
      <w:r w:rsidR="00505D7C" w:rsidRPr="007C53FA">
        <w:rPr>
          <w:rFonts w:ascii="Arial" w:eastAsia="Arial" w:hAnsi="Arial" w:cs="Arial"/>
          <w:b/>
          <w:spacing w:val="1"/>
          <w:sz w:val="23"/>
          <w:szCs w:val="23"/>
        </w:rPr>
        <w:t>APELACI</w:t>
      </w:r>
      <w:r w:rsidR="007C53FA">
        <w:rPr>
          <w:rFonts w:ascii="Arial" w:eastAsia="Arial" w:hAnsi="Arial" w:cs="Arial"/>
          <w:b/>
          <w:spacing w:val="1"/>
          <w:sz w:val="23"/>
          <w:szCs w:val="23"/>
        </w:rPr>
        <w:t>Ó</w:t>
      </w:r>
      <w:r w:rsidR="00505D7C" w:rsidRPr="007C53FA">
        <w:rPr>
          <w:rFonts w:ascii="Arial" w:eastAsia="Arial" w:hAnsi="Arial" w:cs="Arial"/>
          <w:b/>
          <w:spacing w:val="1"/>
          <w:sz w:val="23"/>
          <w:szCs w:val="23"/>
        </w:rPr>
        <w:t>N</w:t>
      </w:r>
    </w:p>
    <w:p w14:paraId="639DF605" w14:textId="77777777" w:rsidR="0056242A" w:rsidRPr="007C53FA" w:rsidRDefault="0056242A" w:rsidP="00505D7C">
      <w:pPr>
        <w:spacing w:before="7" w:line="240" w:lineRule="exact"/>
        <w:ind w:left="4536" w:right="49" w:hanging="561"/>
        <w:jc w:val="both"/>
        <w:rPr>
          <w:rFonts w:ascii="Arial" w:hAnsi="Arial" w:cs="Arial"/>
          <w:sz w:val="23"/>
          <w:szCs w:val="23"/>
        </w:rPr>
      </w:pPr>
    </w:p>
    <w:p w14:paraId="586A2069" w14:textId="0CC9E4DD" w:rsidR="0056242A" w:rsidRPr="007C53FA" w:rsidRDefault="0056242A" w:rsidP="00505D7C">
      <w:pPr>
        <w:spacing w:before="29"/>
        <w:ind w:left="4536" w:right="49"/>
        <w:jc w:val="both"/>
        <w:rPr>
          <w:rFonts w:ascii="Arial" w:hAnsi="Arial" w:cs="Arial"/>
          <w:sz w:val="23"/>
          <w:szCs w:val="23"/>
        </w:rPr>
      </w:pPr>
      <w:r w:rsidRPr="007C53FA">
        <w:rPr>
          <w:rFonts w:ascii="Arial" w:eastAsia="Arial" w:hAnsi="Arial" w:cs="Arial"/>
          <w:b/>
          <w:sz w:val="23"/>
          <w:szCs w:val="23"/>
        </w:rPr>
        <w:t>EXPEDIEN</w:t>
      </w:r>
      <w:r w:rsidRPr="007C53FA">
        <w:rPr>
          <w:rFonts w:ascii="Arial" w:eastAsia="Arial" w:hAnsi="Arial" w:cs="Arial"/>
          <w:b/>
          <w:spacing w:val="-1"/>
          <w:sz w:val="23"/>
          <w:szCs w:val="23"/>
        </w:rPr>
        <w:t>T</w:t>
      </w:r>
      <w:r w:rsidRPr="007C53FA">
        <w:rPr>
          <w:rFonts w:ascii="Arial" w:eastAsia="Arial" w:hAnsi="Arial" w:cs="Arial"/>
          <w:b/>
          <w:spacing w:val="-2"/>
          <w:sz w:val="23"/>
          <w:szCs w:val="23"/>
        </w:rPr>
        <w:t>E</w:t>
      </w:r>
      <w:r w:rsidRPr="007C53FA">
        <w:rPr>
          <w:rFonts w:ascii="Arial" w:eastAsia="Arial" w:hAnsi="Arial" w:cs="Arial"/>
          <w:b/>
          <w:sz w:val="23"/>
          <w:szCs w:val="23"/>
        </w:rPr>
        <w:t xml:space="preserve">: </w:t>
      </w:r>
      <w:r w:rsidRPr="007C53FA">
        <w:rPr>
          <w:rFonts w:ascii="Arial" w:eastAsia="Arial" w:hAnsi="Arial" w:cs="Arial"/>
          <w:sz w:val="23"/>
          <w:szCs w:val="23"/>
        </w:rPr>
        <w:t>T</w:t>
      </w:r>
      <w:r w:rsidRPr="007C53FA">
        <w:rPr>
          <w:rFonts w:ascii="Arial" w:eastAsia="Arial" w:hAnsi="Arial" w:cs="Arial"/>
          <w:spacing w:val="-2"/>
          <w:sz w:val="23"/>
          <w:szCs w:val="23"/>
        </w:rPr>
        <w:t>EE</w:t>
      </w:r>
      <w:r w:rsidRPr="007C53FA">
        <w:rPr>
          <w:rFonts w:ascii="Arial" w:eastAsia="Arial" w:hAnsi="Arial" w:cs="Arial"/>
          <w:spacing w:val="-1"/>
          <w:sz w:val="23"/>
          <w:szCs w:val="23"/>
        </w:rPr>
        <w:t>A-</w:t>
      </w:r>
      <w:r w:rsidR="00FE1A82" w:rsidRPr="007C53FA">
        <w:rPr>
          <w:rFonts w:ascii="Arial" w:eastAsia="Arial" w:hAnsi="Arial" w:cs="Arial"/>
          <w:spacing w:val="1"/>
          <w:sz w:val="23"/>
          <w:szCs w:val="23"/>
        </w:rPr>
        <w:t>R</w:t>
      </w:r>
      <w:r w:rsidR="00505D7C" w:rsidRPr="007C53FA">
        <w:rPr>
          <w:rFonts w:ascii="Arial" w:eastAsia="Arial" w:hAnsi="Arial" w:cs="Arial"/>
          <w:spacing w:val="1"/>
          <w:sz w:val="23"/>
          <w:szCs w:val="23"/>
        </w:rPr>
        <w:t>A</w:t>
      </w:r>
      <w:r w:rsidR="00FE1A82" w:rsidRPr="007C53FA">
        <w:rPr>
          <w:rFonts w:ascii="Arial" w:eastAsia="Arial" w:hAnsi="Arial" w:cs="Arial"/>
          <w:spacing w:val="1"/>
          <w:sz w:val="23"/>
          <w:szCs w:val="23"/>
        </w:rPr>
        <w:t>P</w:t>
      </w:r>
      <w:r w:rsidRPr="007C53FA">
        <w:rPr>
          <w:rFonts w:ascii="Arial" w:eastAsia="Arial" w:hAnsi="Arial" w:cs="Arial"/>
          <w:sz w:val="23"/>
          <w:szCs w:val="23"/>
        </w:rPr>
        <w:t>-</w:t>
      </w:r>
      <w:r w:rsidR="00B04017" w:rsidRPr="007C53FA">
        <w:rPr>
          <w:rFonts w:ascii="Arial" w:eastAsia="Arial" w:hAnsi="Arial" w:cs="Arial"/>
          <w:spacing w:val="1"/>
          <w:sz w:val="23"/>
          <w:szCs w:val="23"/>
        </w:rPr>
        <w:t>0</w:t>
      </w:r>
      <w:r w:rsidR="00FE1A82" w:rsidRPr="007C53FA">
        <w:rPr>
          <w:rFonts w:ascii="Arial" w:eastAsia="Arial" w:hAnsi="Arial" w:cs="Arial"/>
          <w:spacing w:val="1"/>
          <w:sz w:val="23"/>
          <w:szCs w:val="23"/>
        </w:rPr>
        <w:t>0</w:t>
      </w:r>
      <w:r w:rsidR="00A46743">
        <w:rPr>
          <w:rFonts w:ascii="Arial" w:eastAsia="Arial" w:hAnsi="Arial" w:cs="Arial"/>
          <w:spacing w:val="1"/>
          <w:sz w:val="23"/>
          <w:szCs w:val="23"/>
        </w:rPr>
        <w:t>4</w:t>
      </w:r>
      <w:r w:rsidR="00B04017" w:rsidRPr="007C53FA">
        <w:rPr>
          <w:rFonts w:ascii="Arial" w:eastAsia="Arial" w:hAnsi="Arial" w:cs="Arial"/>
          <w:spacing w:val="1"/>
          <w:sz w:val="23"/>
          <w:szCs w:val="23"/>
        </w:rPr>
        <w:t>/2020</w:t>
      </w:r>
      <w:r w:rsidR="00FE1A82" w:rsidRPr="007C53FA">
        <w:rPr>
          <w:rFonts w:ascii="Arial" w:eastAsia="Arial" w:hAnsi="Arial" w:cs="Arial"/>
          <w:spacing w:val="1"/>
          <w:sz w:val="23"/>
          <w:szCs w:val="23"/>
        </w:rPr>
        <w:t>.</w:t>
      </w:r>
    </w:p>
    <w:p w14:paraId="576C8C96" w14:textId="77777777" w:rsidR="003E318C" w:rsidRPr="007C53FA" w:rsidRDefault="003E318C" w:rsidP="00505D7C">
      <w:pPr>
        <w:spacing w:before="9" w:line="180" w:lineRule="exact"/>
        <w:ind w:left="4536" w:right="49"/>
        <w:jc w:val="both"/>
        <w:rPr>
          <w:rFonts w:ascii="Arial" w:hAnsi="Arial" w:cs="Arial"/>
          <w:sz w:val="23"/>
          <w:szCs w:val="23"/>
        </w:rPr>
      </w:pPr>
    </w:p>
    <w:p w14:paraId="59F31BB5" w14:textId="7DC22E12" w:rsidR="0056242A" w:rsidRPr="007C53FA" w:rsidRDefault="0056242A" w:rsidP="00505D7C">
      <w:pPr>
        <w:ind w:left="4536" w:right="49"/>
        <w:jc w:val="both"/>
        <w:rPr>
          <w:rFonts w:ascii="Arial" w:eastAsia="Arial" w:hAnsi="Arial" w:cs="Arial"/>
          <w:bCs/>
          <w:sz w:val="23"/>
          <w:szCs w:val="23"/>
        </w:rPr>
      </w:pPr>
      <w:r w:rsidRPr="007C53FA">
        <w:rPr>
          <w:rFonts w:ascii="Arial" w:eastAsia="Arial" w:hAnsi="Arial" w:cs="Arial"/>
          <w:b/>
          <w:sz w:val="23"/>
          <w:szCs w:val="23"/>
        </w:rPr>
        <w:t>PRO</w:t>
      </w:r>
      <w:r w:rsidRPr="007C53FA">
        <w:rPr>
          <w:rFonts w:ascii="Arial" w:eastAsia="Arial" w:hAnsi="Arial" w:cs="Arial"/>
          <w:b/>
          <w:spacing w:val="-1"/>
          <w:sz w:val="23"/>
          <w:szCs w:val="23"/>
        </w:rPr>
        <w:t>M</w:t>
      </w:r>
      <w:r w:rsidRPr="007C53FA">
        <w:rPr>
          <w:rFonts w:ascii="Arial" w:eastAsia="Arial" w:hAnsi="Arial" w:cs="Arial"/>
          <w:b/>
          <w:sz w:val="23"/>
          <w:szCs w:val="23"/>
        </w:rPr>
        <w:t>O</w:t>
      </w:r>
      <w:r w:rsidRPr="007C53FA">
        <w:rPr>
          <w:rFonts w:ascii="Arial" w:eastAsia="Arial" w:hAnsi="Arial" w:cs="Arial"/>
          <w:b/>
          <w:spacing w:val="1"/>
          <w:sz w:val="23"/>
          <w:szCs w:val="23"/>
        </w:rPr>
        <w:t>V</w:t>
      </w:r>
      <w:r w:rsidRPr="007C53FA">
        <w:rPr>
          <w:rFonts w:ascii="Arial" w:eastAsia="Arial" w:hAnsi="Arial" w:cs="Arial"/>
          <w:b/>
          <w:sz w:val="23"/>
          <w:szCs w:val="23"/>
        </w:rPr>
        <w:t>EN</w:t>
      </w:r>
      <w:r w:rsidRPr="007C53FA">
        <w:rPr>
          <w:rFonts w:ascii="Arial" w:eastAsia="Arial" w:hAnsi="Arial" w:cs="Arial"/>
          <w:b/>
          <w:spacing w:val="-1"/>
          <w:sz w:val="23"/>
          <w:szCs w:val="23"/>
        </w:rPr>
        <w:t>T</w:t>
      </w:r>
      <w:r w:rsidRPr="007C53FA">
        <w:rPr>
          <w:rFonts w:ascii="Arial" w:eastAsia="Arial" w:hAnsi="Arial" w:cs="Arial"/>
          <w:b/>
          <w:sz w:val="23"/>
          <w:szCs w:val="23"/>
        </w:rPr>
        <w:t xml:space="preserve">E: </w:t>
      </w:r>
      <w:r w:rsidR="003E318C" w:rsidRPr="007C53FA">
        <w:rPr>
          <w:rFonts w:ascii="Arial" w:eastAsia="Arial" w:hAnsi="Arial" w:cs="Arial"/>
          <w:bCs/>
          <w:sz w:val="23"/>
          <w:szCs w:val="23"/>
        </w:rPr>
        <w:t xml:space="preserve">C. </w:t>
      </w:r>
      <w:r w:rsidR="00F0727A" w:rsidRPr="007C53FA">
        <w:rPr>
          <w:rFonts w:ascii="Arial" w:eastAsia="Arial" w:hAnsi="Arial" w:cs="Arial"/>
          <w:bCs/>
          <w:sz w:val="23"/>
          <w:szCs w:val="23"/>
        </w:rPr>
        <w:t>Fernando Alférez Barbosa.</w:t>
      </w:r>
    </w:p>
    <w:p w14:paraId="0A41D8EF" w14:textId="77777777" w:rsidR="00AA5857" w:rsidRPr="007C53FA" w:rsidRDefault="00AA5857" w:rsidP="00505D7C">
      <w:pPr>
        <w:ind w:left="4536" w:right="49"/>
        <w:jc w:val="both"/>
        <w:rPr>
          <w:rFonts w:ascii="Arial" w:hAnsi="Arial" w:cs="Arial"/>
          <w:bCs/>
          <w:sz w:val="23"/>
          <w:szCs w:val="23"/>
        </w:rPr>
      </w:pPr>
    </w:p>
    <w:p w14:paraId="5E7AC764" w14:textId="33FBDA52" w:rsidR="0056242A" w:rsidRPr="007C53FA" w:rsidRDefault="0056242A" w:rsidP="00505D7C">
      <w:pPr>
        <w:ind w:left="4536" w:right="49"/>
        <w:jc w:val="both"/>
        <w:rPr>
          <w:rFonts w:ascii="Arial" w:eastAsia="Arial" w:hAnsi="Arial" w:cs="Arial"/>
          <w:sz w:val="23"/>
          <w:szCs w:val="23"/>
        </w:rPr>
      </w:pPr>
      <w:r w:rsidRPr="007C53FA">
        <w:rPr>
          <w:rFonts w:ascii="Arial" w:eastAsia="Arial" w:hAnsi="Arial" w:cs="Arial"/>
          <w:b/>
          <w:spacing w:val="-5"/>
          <w:sz w:val="23"/>
          <w:szCs w:val="23"/>
        </w:rPr>
        <w:t>A</w:t>
      </w:r>
      <w:r w:rsidRPr="007C53FA">
        <w:rPr>
          <w:rFonts w:ascii="Arial" w:eastAsia="Arial" w:hAnsi="Arial" w:cs="Arial"/>
          <w:b/>
          <w:spacing w:val="2"/>
          <w:sz w:val="23"/>
          <w:szCs w:val="23"/>
        </w:rPr>
        <w:t>U</w:t>
      </w:r>
      <w:r w:rsidRPr="007C53FA">
        <w:rPr>
          <w:rFonts w:ascii="Arial" w:eastAsia="Arial" w:hAnsi="Arial" w:cs="Arial"/>
          <w:b/>
          <w:sz w:val="23"/>
          <w:szCs w:val="23"/>
        </w:rPr>
        <w:t>T</w:t>
      </w:r>
      <w:r w:rsidRPr="007C53FA">
        <w:rPr>
          <w:rFonts w:ascii="Arial" w:eastAsia="Arial" w:hAnsi="Arial" w:cs="Arial"/>
          <w:b/>
          <w:spacing w:val="3"/>
          <w:sz w:val="23"/>
          <w:szCs w:val="23"/>
        </w:rPr>
        <w:t>O</w:t>
      </w:r>
      <w:r w:rsidRPr="007C53FA">
        <w:rPr>
          <w:rFonts w:ascii="Arial" w:eastAsia="Arial" w:hAnsi="Arial" w:cs="Arial"/>
          <w:b/>
          <w:sz w:val="23"/>
          <w:szCs w:val="23"/>
        </w:rPr>
        <w:t>RI</w:t>
      </w:r>
      <w:r w:rsidRPr="007C53FA">
        <w:rPr>
          <w:rFonts w:ascii="Arial" w:eastAsia="Arial" w:hAnsi="Arial" w:cs="Arial"/>
          <w:b/>
          <w:spacing w:val="4"/>
          <w:sz w:val="23"/>
          <w:szCs w:val="23"/>
        </w:rPr>
        <w:t>D</w:t>
      </w:r>
      <w:r w:rsidRPr="007C53FA">
        <w:rPr>
          <w:rFonts w:ascii="Arial" w:eastAsia="Arial" w:hAnsi="Arial" w:cs="Arial"/>
          <w:b/>
          <w:spacing w:val="-5"/>
          <w:sz w:val="23"/>
          <w:szCs w:val="23"/>
        </w:rPr>
        <w:t>A</w:t>
      </w:r>
      <w:r w:rsidRPr="007C53FA">
        <w:rPr>
          <w:rFonts w:ascii="Arial" w:eastAsia="Arial" w:hAnsi="Arial" w:cs="Arial"/>
          <w:b/>
          <w:sz w:val="23"/>
          <w:szCs w:val="23"/>
        </w:rPr>
        <w:t>D RE</w:t>
      </w:r>
      <w:r w:rsidRPr="007C53FA">
        <w:rPr>
          <w:rFonts w:ascii="Arial" w:eastAsia="Arial" w:hAnsi="Arial" w:cs="Arial"/>
          <w:b/>
          <w:spacing w:val="1"/>
          <w:sz w:val="23"/>
          <w:szCs w:val="23"/>
        </w:rPr>
        <w:t>S</w:t>
      </w:r>
      <w:r w:rsidRPr="007C53FA">
        <w:rPr>
          <w:rFonts w:ascii="Arial" w:eastAsia="Arial" w:hAnsi="Arial" w:cs="Arial"/>
          <w:b/>
          <w:sz w:val="23"/>
          <w:szCs w:val="23"/>
        </w:rPr>
        <w:t>PON</w:t>
      </w:r>
      <w:r w:rsidRPr="007C53FA">
        <w:rPr>
          <w:rFonts w:ascii="Arial" w:eastAsia="Arial" w:hAnsi="Arial" w:cs="Arial"/>
          <w:b/>
          <w:spacing w:val="3"/>
          <w:sz w:val="23"/>
          <w:szCs w:val="23"/>
        </w:rPr>
        <w:t>S</w:t>
      </w:r>
      <w:r w:rsidRPr="007C53FA">
        <w:rPr>
          <w:rFonts w:ascii="Arial" w:eastAsia="Arial" w:hAnsi="Arial" w:cs="Arial"/>
          <w:b/>
          <w:spacing w:val="-8"/>
          <w:sz w:val="23"/>
          <w:szCs w:val="23"/>
        </w:rPr>
        <w:t>A</w:t>
      </w:r>
      <w:r w:rsidRPr="007C53FA">
        <w:rPr>
          <w:rFonts w:ascii="Arial" w:eastAsia="Arial" w:hAnsi="Arial" w:cs="Arial"/>
          <w:b/>
          <w:spacing w:val="2"/>
          <w:sz w:val="23"/>
          <w:szCs w:val="23"/>
        </w:rPr>
        <w:t>B</w:t>
      </w:r>
      <w:r w:rsidRPr="007C53FA">
        <w:rPr>
          <w:rFonts w:ascii="Arial" w:eastAsia="Arial" w:hAnsi="Arial" w:cs="Arial"/>
          <w:b/>
          <w:sz w:val="23"/>
          <w:szCs w:val="23"/>
        </w:rPr>
        <w:t xml:space="preserve">LE: </w:t>
      </w:r>
      <w:r w:rsidR="00980F39">
        <w:rPr>
          <w:rFonts w:ascii="Arial" w:eastAsia="Arial" w:hAnsi="Arial" w:cs="Arial"/>
          <w:spacing w:val="19"/>
          <w:sz w:val="23"/>
          <w:szCs w:val="23"/>
        </w:rPr>
        <w:t>Secretaría Ejecutiva</w:t>
      </w:r>
      <w:r w:rsidR="00FE1A82" w:rsidRPr="007C53FA">
        <w:rPr>
          <w:rFonts w:ascii="Arial" w:eastAsia="Arial" w:hAnsi="Arial" w:cs="Arial"/>
          <w:spacing w:val="19"/>
          <w:sz w:val="23"/>
          <w:szCs w:val="23"/>
        </w:rPr>
        <w:t xml:space="preserve"> del Instituto Estatal Electoral.</w:t>
      </w:r>
    </w:p>
    <w:p w14:paraId="274042F6" w14:textId="77777777" w:rsidR="0056242A" w:rsidRPr="007C53FA" w:rsidRDefault="0056242A" w:rsidP="00505D7C">
      <w:pPr>
        <w:spacing w:before="9" w:line="180" w:lineRule="exact"/>
        <w:ind w:left="4536" w:right="49"/>
        <w:jc w:val="both"/>
        <w:rPr>
          <w:rFonts w:ascii="Arial" w:hAnsi="Arial" w:cs="Arial"/>
          <w:sz w:val="23"/>
          <w:szCs w:val="23"/>
        </w:rPr>
      </w:pPr>
    </w:p>
    <w:p w14:paraId="6755A5F7" w14:textId="4D453448" w:rsidR="0056242A" w:rsidRPr="007C53FA" w:rsidRDefault="0056242A" w:rsidP="00505D7C">
      <w:pPr>
        <w:ind w:left="4536" w:right="49"/>
        <w:jc w:val="both"/>
        <w:rPr>
          <w:rFonts w:ascii="Arial" w:eastAsia="Arial" w:hAnsi="Arial" w:cs="Arial"/>
          <w:sz w:val="23"/>
          <w:szCs w:val="23"/>
        </w:rPr>
      </w:pPr>
      <w:r w:rsidRPr="007C53FA">
        <w:rPr>
          <w:rFonts w:ascii="Arial" w:eastAsia="Arial" w:hAnsi="Arial" w:cs="Arial"/>
          <w:b/>
          <w:spacing w:val="4"/>
          <w:sz w:val="23"/>
          <w:szCs w:val="23"/>
        </w:rPr>
        <w:t>M</w:t>
      </w:r>
      <w:r w:rsidRPr="007C53FA">
        <w:rPr>
          <w:rFonts w:ascii="Arial" w:eastAsia="Arial" w:hAnsi="Arial" w:cs="Arial"/>
          <w:b/>
          <w:spacing w:val="-8"/>
          <w:sz w:val="23"/>
          <w:szCs w:val="23"/>
        </w:rPr>
        <w:t>A</w:t>
      </w:r>
      <w:r w:rsidRPr="007C53FA">
        <w:rPr>
          <w:rFonts w:ascii="Arial" w:eastAsia="Arial" w:hAnsi="Arial" w:cs="Arial"/>
          <w:b/>
          <w:sz w:val="23"/>
          <w:szCs w:val="23"/>
        </w:rPr>
        <w:t>G</w:t>
      </w:r>
      <w:r w:rsidRPr="007C53FA">
        <w:rPr>
          <w:rFonts w:ascii="Arial" w:eastAsia="Arial" w:hAnsi="Arial" w:cs="Arial"/>
          <w:b/>
          <w:spacing w:val="1"/>
          <w:sz w:val="23"/>
          <w:szCs w:val="23"/>
        </w:rPr>
        <w:t>I</w:t>
      </w:r>
      <w:r w:rsidRPr="007C53FA">
        <w:rPr>
          <w:rFonts w:ascii="Arial" w:eastAsia="Arial" w:hAnsi="Arial" w:cs="Arial"/>
          <w:b/>
          <w:sz w:val="23"/>
          <w:szCs w:val="23"/>
        </w:rPr>
        <w:t>ST</w:t>
      </w:r>
      <w:r w:rsidRPr="007C53FA">
        <w:rPr>
          <w:rFonts w:ascii="Arial" w:eastAsia="Arial" w:hAnsi="Arial" w:cs="Arial"/>
          <w:b/>
          <w:spacing w:val="4"/>
          <w:sz w:val="23"/>
          <w:szCs w:val="23"/>
        </w:rPr>
        <w:t>R</w:t>
      </w:r>
      <w:r w:rsidRPr="007C53FA">
        <w:rPr>
          <w:rFonts w:ascii="Arial" w:eastAsia="Arial" w:hAnsi="Arial" w:cs="Arial"/>
          <w:b/>
          <w:spacing w:val="-5"/>
          <w:sz w:val="23"/>
          <w:szCs w:val="23"/>
        </w:rPr>
        <w:t>A</w:t>
      </w:r>
      <w:r w:rsidRPr="007C53FA">
        <w:rPr>
          <w:rFonts w:ascii="Arial" w:eastAsia="Arial" w:hAnsi="Arial" w:cs="Arial"/>
          <w:b/>
          <w:sz w:val="23"/>
          <w:szCs w:val="23"/>
        </w:rPr>
        <w:t>DO P</w:t>
      </w:r>
      <w:r w:rsidRPr="007C53FA">
        <w:rPr>
          <w:rFonts w:ascii="Arial" w:eastAsia="Arial" w:hAnsi="Arial" w:cs="Arial"/>
          <w:b/>
          <w:spacing w:val="3"/>
          <w:sz w:val="23"/>
          <w:szCs w:val="23"/>
        </w:rPr>
        <w:t>O</w:t>
      </w:r>
      <w:r w:rsidRPr="007C53FA">
        <w:rPr>
          <w:rFonts w:ascii="Arial" w:eastAsia="Arial" w:hAnsi="Arial" w:cs="Arial"/>
          <w:b/>
          <w:sz w:val="23"/>
          <w:szCs w:val="23"/>
        </w:rPr>
        <w:t xml:space="preserve">NENTE: </w:t>
      </w:r>
      <w:r w:rsidR="003E318C" w:rsidRPr="007C53FA">
        <w:rPr>
          <w:rFonts w:ascii="Arial" w:eastAsia="Arial" w:hAnsi="Arial" w:cs="Arial"/>
          <w:sz w:val="23"/>
          <w:szCs w:val="23"/>
        </w:rPr>
        <w:t>Héctor Salvador Hernández Gallegos.</w:t>
      </w:r>
    </w:p>
    <w:p w14:paraId="5BCCE353" w14:textId="77777777" w:rsidR="0056242A" w:rsidRPr="007C53FA" w:rsidRDefault="0056242A" w:rsidP="00505D7C">
      <w:pPr>
        <w:spacing w:before="2" w:line="200" w:lineRule="exact"/>
        <w:ind w:left="4536" w:right="49"/>
        <w:jc w:val="both"/>
        <w:rPr>
          <w:rFonts w:ascii="Arial" w:hAnsi="Arial" w:cs="Arial"/>
          <w:sz w:val="23"/>
          <w:szCs w:val="23"/>
        </w:rPr>
      </w:pPr>
    </w:p>
    <w:p w14:paraId="5E39C4E3" w14:textId="0A42267D" w:rsidR="0056242A" w:rsidRPr="007C53FA" w:rsidRDefault="0056242A" w:rsidP="00505D7C">
      <w:pPr>
        <w:ind w:left="4536" w:right="49"/>
        <w:jc w:val="both"/>
        <w:rPr>
          <w:rFonts w:ascii="Arial" w:eastAsia="Arial" w:hAnsi="Arial" w:cs="Arial"/>
          <w:sz w:val="23"/>
          <w:szCs w:val="23"/>
        </w:rPr>
      </w:pPr>
      <w:r w:rsidRPr="007C53FA">
        <w:rPr>
          <w:rFonts w:ascii="Arial" w:eastAsia="Arial" w:hAnsi="Arial" w:cs="Arial"/>
          <w:b/>
          <w:sz w:val="23"/>
          <w:szCs w:val="23"/>
        </w:rPr>
        <w:t>SEC</w:t>
      </w:r>
      <w:r w:rsidRPr="007C53FA">
        <w:rPr>
          <w:rFonts w:ascii="Arial" w:eastAsia="Arial" w:hAnsi="Arial" w:cs="Arial"/>
          <w:b/>
          <w:spacing w:val="-1"/>
          <w:sz w:val="23"/>
          <w:szCs w:val="23"/>
        </w:rPr>
        <w:t>R</w:t>
      </w:r>
      <w:r w:rsidRPr="007C53FA">
        <w:rPr>
          <w:rFonts w:ascii="Arial" w:eastAsia="Arial" w:hAnsi="Arial" w:cs="Arial"/>
          <w:b/>
          <w:sz w:val="23"/>
          <w:szCs w:val="23"/>
        </w:rPr>
        <w:t>E</w:t>
      </w:r>
      <w:r w:rsidRPr="007C53FA">
        <w:rPr>
          <w:rFonts w:ascii="Arial" w:eastAsia="Arial" w:hAnsi="Arial" w:cs="Arial"/>
          <w:b/>
          <w:spacing w:val="2"/>
          <w:sz w:val="23"/>
          <w:szCs w:val="23"/>
        </w:rPr>
        <w:t>T</w:t>
      </w:r>
      <w:r w:rsidRPr="007C53FA">
        <w:rPr>
          <w:rFonts w:ascii="Arial" w:eastAsia="Arial" w:hAnsi="Arial" w:cs="Arial"/>
          <w:b/>
          <w:spacing w:val="-5"/>
          <w:sz w:val="23"/>
          <w:szCs w:val="23"/>
        </w:rPr>
        <w:t>A</w:t>
      </w:r>
      <w:r w:rsidR="003E318C" w:rsidRPr="007C53FA">
        <w:rPr>
          <w:rFonts w:ascii="Arial" w:eastAsia="Arial" w:hAnsi="Arial" w:cs="Arial"/>
          <w:b/>
          <w:sz w:val="23"/>
          <w:szCs w:val="23"/>
        </w:rPr>
        <w:t xml:space="preserve">RIO DE ESTUDIO: </w:t>
      </w:r>
      <w:r w:rsidR="003E318C" w:rsidRPr="007C53FA">
        <w:rPr>
          <w:rFonts w:ascii="Arial" w:eastAsia="Arial" w:hAnsi="Arial" w:cs="Arial"/>
          <w:spacing w:val="-5"/>
          <w:sz w:val="23"/>
          <w:szCs w:val="23"/>
        </w:rPr>
        <w:t>Daniel Omar Gutiérrez Ruvalcaba.</w:t>
      </w:r>
    </w:p>
    <w:p w14:paraId="739BD40F" w14:textId="5D8E330A" w:rsidR="006408E1" w:rsidRPr="007C53FA" w:rsidRDefault="006408E1" w:rsidP="00505D7C">
      <w:pPr>
        <w:ind w:left="4536" w:right="49"/>
        <w:jc w:val="both"/>
        <w:rPr>
          <w:rFonts w:ascii="Arial" w:eastAsia="Arial" w:hAnsi="Arial" w:cs="Arial"/>
          <w:sz w:val="23"/>
          <w:szCs w:val="23"/>
        </w:rPr>
      </w:pPr>
    </w:p>
    <w:p w14:paraId="3348EAD0" w14:textId="7AAA328B" w:rsidR="006408E1" w:rsidRPr="007C53FA" w:rsidRDefault="00FE1A82" w:rsidP="00505D7C">
      <w:pPr>
        <w:ind w:left="4536" w:right="49"/>
        <w:jc w:val="both"/>
        <w:rPr>
          <w:rFonts w:ascii="Arial" w:eastAsia="Arial" w:hAnsi="Arial" w:cs="Arial"/>
          <w:sz w:val="23"/>
          <w:szCs w:val="23"/>
        </w:rPr>
      </w:pPr>
      <w:r w:rsidRPr="007C53FA">
        <w:rPr>
          <w:rFonts w:ascii="Arial" w:eastAsia="Arial" w:hAnsi="Arial" w:cs="Arial"/>
          <w:b/>
          <w:bCs/>
          <w:sz w:val="23"/>
          <w:szCs w:val="23"/>
        </w:rPr>
        <w:t>SECRETARIO</w:t>
      </w:r>
      <w:r w:rsidR="006408E1" w:rsidRPr="007C53FA">
        <w:rPr>
          <w:rFonts w:ascii="Arial" w:eastAsia="Arial" w:hAnsi="Arial" w:cs="Arial"/>
          <w:b/>
          <w:bCs/>
          <w:sz w:val="23"/>
          <w:szCs w:val="23"/>
        </w:rPr>
        <w:t xml:space="preserve"> JURÍDICO:</w:t>
      </w:r>
      <w:r w:rsidR="006408E1" w:rsidRPr="007C53FA">
        <w:rPr>
          <w:rFonts w:ascii="Arial" w:eastAsia="Arial" w:hAnsi="Arial" w:cs="Arial"/>
          <w:sz w:val="23"/>
          <w:szCs w:val="23"/>
        </w:rPr>
        <w:t xml:space="preserve"> D</w:t>
      </w:r>
      <w:r w:rsidR="003E318C" w:rsidRPr="007C53FA">
        <w:rPr>
          <w:rFonts w:ascii="Arial" w:eastAsia="Arial" w:hAnsi="Arial" w:cs="Arial"/>
          <w:sz w:val="23"/>
          <w:szCs w:val="23"/>
        </w:rPr>
        <w:t>avid Antonio Chávez Rosales.</w:t>
      </w:r>
    </w:p>
    <w:p w14:paraId="6E6202D1" w14:textId="77777777" w:rsidR="00FE1A82" w:rsidRPr="007C53FA" w:rsidRDefault="00FE1A82" w:rsidP="00505D7C">
      <w:pPr>
        <w:ind w:left="4820" w:right="49"/>
        <w:jc w:val="both"/>
        <w:rPr>
          <w:rFonts w:ascii="Arial" w:eastAsia="Arial" w:hAnsi="Arial" w:cs="Arial"/>
          <w:sz w:val="23"/>
          <w:szCs w:val="23"/>
        </w:rPr>
      </w:pPr>
    </w:p>
    <w:p w14:paraId="456FC26E" w14:textId="77777777" w:rsidR="003E318C" w:rsidRPr="007C53FA" w:rsidRDefault="003E318C" w:rsidP="00505D7C">
      <w:pPr>
        <w:ind w:left="4820" w:right="49"/>
        <w:jc w:val="both"/>
        <w:rPr>
          <w:rFonts w:ascii="Arial" w:eastAsia="Arial" w:hAnsi="Arial" w:cs="Arial"/>
          <w:sz w:val="23"/>
          <w:szCs w:val="23"/>
        </w:rPr>
      </w:pPr>
    </w:p>
    <w:p w14:paraId="70EEBB1A" w14:textId="02AFBDA0" w:rsidR="0056242A" w:rsidRPr="007C53FA" w:rsidRDefault="0056242A" w:rsidP="001744D5">
      <w:pPr>
        <w:tabs>
          <w:tab w:val="left" w:pos="6521"/>
        </w:tabs>
        <w:jc w:val="both"/>
        <w:rPr>
          <w:rFonts w:ascii="Arial" w:eastAsia="Arial" w:hAnsi="Arial" w:cs="Arial"/>
          <w:sz w:val="23"/>
          <w:szCs w:val="23"/>
        </w:rPr>
      </w:pPr>
      <w:r w:rsidRPr="007C53FA">
        <w:rPr>
          <w:rFonts w:ascii="Arial" w:eastAsia="Arial" w:hAnsi="Arial" w:cs="Arial"/>
          <w:spacing w:val="1"/>
          <w:sz w:val="23"/>
          <w:szCs w:val="23"/>
        </w:rPr>
        <w:t xml:space="preserve">                       A</w:t>
      </w:r>
      <w:r w:rsidRPr="007C53FA">
        <w:rPr>
          <w:rFonts w:ascii="Arial" w:eastAsia="Arial" w:hAnsi="Arial" w:cs="Arial"/>
          <w:spacing w:val="-1"/>
          <w:sz w:val="23"/>
          <w:szCs w:val="23"/>
        </w:rPr>
        <w:t>g</w:t>
      </w:r>
      <w:r w:rsidRPr="007C53FA">
        <w:rPr>
          <w:rFonts w:ascii="Arial" w:eastAsia="Arial" w:hAnsi="Arial" w:cs="Arial"/>
          <w:spacing w:val="1"/>
          <w:sz w:val="23"/>
          <w:szCs w:val="23"/>
        </w:rPr>
        <w:t>ua</w:t>
      </w:r>
      <w:r w:rsidRPr="007C53FA">
        <w:rPr>
          <w:rFonts w:ascii="Arial" w:eastAsia="Arial" w:hAnsi="Arial" w:cs="Arial"/>
          <w:sz w:val="23"/>
          <w:szCs w:val="23"/>
        </w:rPr>
        <w:t>sc</w:t>
      </w:r>
      <w:r w:rsidRPr="007C53FA">
        <w:rPr>
          <w:rFonts w:ascii="Arial" w:eastAsia="Arial" w:hAnsi="Arial" w:cs="Arial"/>
          <w:spacing w:val="1"/>
          <w:sz w:val="23"/>
          <w:szCs w:val="23"/>
        </w:rPr>
        <w:t>a</w:t>
      </w:r>
      <w:r w:rsidRPr="007C53FA">
        <w:rPr>
          <w:rFonts w:ascii="Arial" w:eastAsia="Arial" w:hAnsi="Arial" w:cs="Arial"/>
          <w:sz w:val="23"/>
          <w:szCs w:val="23"/>
        </w:rPr>
        <w:t>l</w:t>
      </w:r>
      <w:r w:rsidRPr="007C53FA">
        <w:rPr>
          <w:rFonts w:ascii="Arial" w:eastAsia="Arial" w:hAnsi="Arial" w:cs="Arial"/>
          <w:spacing w:val="-1"/>
          <w:sz w:val="23"/>
          <w:szCs w:val="23"/>
        </w:rPr>
        <w:t>i</w:t>
      </w:r>
      <w:r w:rsidRPr="007C53FA">
        <w:rPr>
          <w:rFonts w:ascii="Arial" w:eastAsia="Arial" w:hAnsi="Arial" w:cs="Arial"/>
          <w:spacing w:val="1"/>
          <w:sz w:val="23"/>
          <w:szCs w:val="23"/>
        </w:rPr>
        <w:t>en</w:t>
      </w:r>
      <w:r w:rsidRPr="007C53FA">
        <w:rPr>
          <w:rFonts w:ascii="Arial" w:eastAsia="Arial" w:hAnsi="Arial" w:cs="Arial"/>
          <w:spacing w:val="-2"/>
          <w:sz w:val="23"/>
          <w:szCs w:val="23"/>
        </w:rPr>
        <w:t>t</w:t>
      </w:r>
      <w:r w:rsidRPr="007C53FA">
        <w:rPr>
          <w:rFonts w:ascii="Arial" w:eastAsia="Arial" w:hAnsi="Arial" w:cs="Arial"/>
          <w:spacing w:val="1"/>
          <w:sz w:val="23"/>
          <w:szCs w:val="23"/>
        </w:rPr>
        <w:t>e</w:t>
      </w:r>
      <w:r w:rsidRPr="007C53FA">
        <w:rPr>
          <w:rFonts w:ascii="Arial" w:eastAsia="Arial" w:hAnsi="Arial" w:cs="Arial"/>
          <w:sz w:val="23"/>
          <w:szCs w:val="23"/>
        </w:rPr>
        <w:t>s,</w:t>
      </w:r>
      <w:r w:rsidRPr="007C53FA">
        <w:rPr>
          <w:rFonts w:ascii="Arial" w:eastAsia="Arial" w:hAnsi="Arial" w:cs="Arial"/>
          <w:spacing w:val="-1"/>
          <w:sz w:val="23"/>
          <w:szCs w:val="23"/>
        </w:rPr>
        <w:t xml:space="preserve"> Aguascalientes </w:t>
      </w:r>
      <w:r w:rsidRPr="007C53FA">
        <w:rPr>
          <w:rFonts w:ascii="Arial" w:eastAsia="Arial" w:hAnsi="Arial" w:cs="Arial"/>
          <w:sz w:val="23"/>
          <w:szCs w:val="23"/>
        </w:rPr>
        <w:t>a</w:t>
      </w:r>
      <w:r w:rsidRPr="007C53FA">
        <w:rPr>
          <w:rFonts w:ascii="Arial" w:eastAsia="Arial" w:hAnsi="Arial" w:cs="Arial"/>
          <w:spacing w:val="-1"/>
          <w:sz w:val="23"/>
          <w:szCs w:val="23"/>
        </w:rPr>
        <w:t xml:space="preserve"> </w:t>
      </w:r>
      <w:r w:rsidR="004E4647">
        <w:rPr>
          <w:rFonts w:ascii="Arial" w:eastAsia="Arial" w:hAnsi="Arial" w:cs="Arial"/>
          <w:spacing w:val="-1"/>
          <w:sz w:val="23"/>
          <w:szCs w:val="23"/>
        </w:rPr>
        <w:t>tre</w:t>
      </w:r>
      <w:r w:rsidR="008F4070" w:rsidRPr="007C53FA">
        <w:rPr>
          <w:rFonts w:ascii="Arial" w:eastAsia="Arial" w:hAnsi="Arial" w:cs="Arial"/>
          <w:spacing w:val="-1"/>
          <w:sz w:val="23"/>
          <w:szCs w:val="23"/>
        </w:rPr>
        <w:t>ce</w:t>
      </w:r>
      <w:r w:rsidR="009A1D0F" w:rsidRPr="007C53FA">
        <w:rPr>
          <w:rFonts w:ascii="Arial" w:eastAsia="Arial" w:hAnsi="Arial" w:cs="Arial"/>
          <w:spacing w:val="-1"/>
          <w:sz w:val="23"/>
          <w:szCs w:val="23"/>
        </w:rPr>
        <w:t xml:space="preserve"> </w:t>
      </w:r>
      <w:r w:rsidRPr="007C53FA">
        <w:rPr>
          <w:rFonts w:ascii="Arial" w:eastAsia="Arial" w:hAnsi="Arial" w:cs="Arial"/>
          <w:spacing w:val="1"/>
          <w:sz w:val="23"/>
          <w:szCs w:val="23"/>
        </w:rPr>
        <w:t>d</w:t>
      </w:r>
      <w:r w:rsidRPr="007C53FA">
        <w:rPr>
          <w:rFonts w:ascii="Arial" w:eastAsia="Arial" w:hAnsi="Arial" w:cs="Arial"/>
          <w:sz w:val="23"/>
          <w:szCs w:val="23"/>
        </w:rPr>
        <w:t>e</w:t>
      </w:r>
      <w:r w:rsidRPr="007C53FA">
        <w:rPr>
          <w:rFonts w:ascii="Arial" w:eastAsia="Arial" w:hAnsi="Arial" w:cs="Arial"/>
          <w:spacing w:val="-1"/>
          <w:sz w:val="23"/>
          <w:szCs w:val="23"/>
        </w:rPr>
        <w:t xml:space="preserve"> </w:t>
      </w:r>
      <w:r w:rsidR="008F4070" w:rsidRPr="007C53FA">
        <w:rPr>
          <w:rFonts w:ascii="Arial" w:eastAsia="Arial" w:hAnsi="Arial" w:cs="Arial"/>
          <w:spacing w:val="-1"/>
          <w:sz w:val="23"/>
          <w:szCs w:val="23"/>
        </w:rPr>
        <w:t>noviembre</w:t>
      </w:r>
      <w:r w:rsidRPr="007C53FA">
        <w:rPr>
          <w:rFonts w:ascii="Arial" w:eastAsia="Arial" w:hAnsi="Arial" w:cs="Arial"/>
          <w:spacing w:val="-2"/>
          <w:sz w:val="23"/>
          <w:szCs w:val="23"/>
        </w:rPr>
        <w:t xml:space="preserve"> </w:t>
      </w:r>
      <w:r w:rsidRPr="007C53FA">
        <w:rPr>
          <w:rFonts w:ascii="Arial" w:eastAsia="Arial" w:hAnsi="Arial" w:cs="Arial"/>
          <w:spacing w:val="1"/>
          <w:sz w:val="23"/>
          <w:szCs w:val="23"/>
        </w:rPr>
        <w:t>de</w:t>
      </w:r>
      <w:r w:rsidRPr="007C53FA">
        <w:rPr>
          <w:rFonts w:ascii="Arial" w:eastAsia="Arial" w:hAnsi="Arial" w:cs="Arial"/>
          <w:spacing w:val="-2"/>
          <w:sz w:val="23"/>
          <w:szCs w:val="23"/>
        </w:rPr>
        <w:t xml:space="preserve"> dos mil </w:t>
      </w:r>
      <w:r w:rsidR="00B04017" w:rsidRPr="007C53FA">
        <w:rPr>
          <w:rFonts w:ascii="Arial" w:eastAsia="Arial" w:hAnsi="Arial" w:cs="Arial"/>
          <w:spacing w:val="-2"/>
          <w:sz w:val="23"/>
          <w:szCs w:val="23"/>
        </w:rPr>
        <w:t>veinte</w:t>
      </w:r>
      <w:r w:rsidRPr="007C53FA">
        <w:rPr>
          <w:rFonts w:ascii="Arial" w:eastAsia="Arial" w:hAnsi="Arial" w:cs="Arial"/>
          <w:sz w:val="23"/>
          <w:szCs w:val="23"/>
        </w:rPr>
        <w:t>.</w:t>
      </w:r>
    </w:p>
    <w:p w14:paraId="61F7BF5C" w14:textId="77777777" w:rsidR="0056242A" w:rsidRPr="007C53FA" w:rsidRDefault="0056242A" w:rsidP="001744D5">
      <w:pPr>
        <w:spacing w:line="200" w:lineRule="exact"/>
        <w:jc w:val="both"/>
        <w:rPr>
          <w:rFonts w:ascii="Arial" w:hAnsi="Arial" w:cs="Arial"/>
          <w:sz w:val="23"/>
          <w:szCs w:val="23"/>
        </w:rPr>
      </w:pPr>
    </w:p>
    <w:p w14:paraId="5E0E6C70" w14:textId="77777777" w:rsidR="00D734D7" w:rsidRPr="007C53FA" w:rsidRDefault="00D734D7" w:rsidP="001744D5">
      <w:pPr>
        <w:spacing w:line="360" w:lineRule="auto"/>
        <w:jc w:val="both"/>
        <w:rPr>
          <w:rFonts w:ascii="Arial" w:hAnsi="Arial" w:cs="Arial"/>
          <w:sz w:val="23"/>
          <w:szCs w:val="23"/>
        </w:rPr>
      </w:pPr>
    </w:p>
    <w:p w14:paraId="6A62F4A1" w14:textId="70553A50" w:rsidR="00D734D7" w:rsidRPr="007C53FA" w:rsidRDefault="00D734D7" w:rsidP="001744D5">
      <w:pPr>
        <w:spacing w:line="360" w:lineRule="auto"/>
        <w:jc w:val="both"/>
        <w:rPr>
          <w:rFonts w:ascii="Arial" w:eastAsia="Arial" w:hAnsi="Arial" w:cs="Arial"/>
          <w:spacing w:val="3"/>
          <w:sz w:val="23"/>
          <w:szCs w:val="23"/>
        </w:rPr>
      </w:pPr>
      <w:r w:rsidRPr="007C53FA">
        <w:rPr>
          <w:rFonts w:ascii="Arial" w:eastAsia="Arial" w:hAnsi="Arial" w:cs="Arial"/>
          <w:b/>
          <w:bCs/>
          <w:sz w:val="23"/>
          <w:szCs w:val="23"/>
        </w:rPr>
        <w:t>Sentencia definitiva</w:t>
      </w:r>
      <w:r w:rsidRPr="007C53FA">
        <w:rPr>
          <w:rFonts w:ascii="Arial" w:eastAsia="Arial" w:hAnsi="Arial" w:cs="Arial"/>
          <w:spacing w:val="3"/>
          <w:sz w:val="23"/>
          <w:szCs w:val="23"/>
        </w:rPr>
        <w:t xml:space="preserve">, que revoca el Acuerdo de Improcedencia </w:t>
      </w:r>
      <w:r w:rsidR="001744D5" w:rsidRPr="001744D5">
        <w:rPr>
          <w:rFonts w:ascii="Arial" w:eastAsia="Arial" w:hAnsi="Arial" w:cs="Arial"/>
          <w:bCs/>
          <w:spacing w:val="3"/>
          <w:sz w:val="23"/>
          <w:szCs w:val="23"/>
          <w:lang w:val="es-ES"/>
        </w:rPr>
        <w:t>con clave IEE/OE/010/2020</w:t>
      </w:r>
      <w:r w:rsidR="001744D5">
        <w:rPr>
          <w:rFonts w:ascii="Arial" w:eastAsia="Arial" w:hAnsi="Arial" w:cs="Arial"/>
          <w:bCs/>
          <w:spacing w:val="3"/>
          <w:sz w:val="23"/>
          <w:szCs w:val="23"/>
          <w:lang w:val="es-ES"/>
        </w:rPr>
        <w:t xml:space="preserve"> </w:t>
      </w:r>
      <w:r w:rsidRPr="007C53FA">
        <w:rPr>
          <w:rFonts w:ascii="Arial" w:eastAsia="Arial" w:hAnsi="Arial" w:cs="Arial"/>
          <w:spacing w:val="3"/>
          <w:sz w:val="23"/>
          <w:szCs w:val="23"/>
        </w:rPr>
        <w:t>emitido por el Secretario Ejecutivo del IEE</w:t>
      </w:r>
      <w:r w:rsidR="001744D5">
        <w:rPr>
          <w:rFonts w:ascii="Arial" w:eastAsia="Arial" w:hAnsi="Arial" w:cs="Arial"/>
          <w:spacing w:val="3"/>
          <w:sz w:val="23"/>
          <w:szCs w:val="23"/>
        </w:rPr>
        <w:t>.</w:t>
      </w:r>
    </w:p>
    <w:p w14:paraId="5F7D170D" w14:textId="77777777" w:rsidR="00FE1A82" w:rsidRPr="007C53FA" w:rsidRDefault="00FE1A82" w:rsidP="00505D7C">
      <w:pPr>
        <w:ind w:left="2465" w:right="2324" w:hanging="141"/>
        <w:jc w:val="both"/>
        <w:rPr>
          <w:rFonts w:ascii="Arial" w:eastAsia="Arial" w:hAnsi="Arial" w:cs="Arial"/>
          <w:b/>
          <w:sz w:val="23"/>
          <w:szCs w:val="23"/>
        </w:rPr>
      </w:pPr>
    </w:p>
    <w:p w14:paraId="50615887" w14:textId="4F6AF647" w:rsidR="00D734D7" w:rsidRPr="007C53FA" w:rsidRDefault="00D734D7" w:rsidP="00251795">
      <w:pPr>
        <w:spacing w:line="360" w:lineRule="auto"/>
        <w:ind w:left="2465" w:right="2324" w:hanging="141"/>
        <w:jc w:val="center"/>
        <w:rPr>
          <w:rFonts w:ascii="Arial" w:eastAsia="Arial" w:hAnsi="Arial" w:cs="Arial"/>
          <w:b/>
          <w:sz w:val="23"/>
          <w:szCs w:val="23"/>
        </w:rPr>
      </w:pPr>
      <w:r w:rsidRPr="007C53FA">
        <w:rPr>
          <w:rFonts w:ascii="Arial" w:eastAsia="Arial" w:hAnsi="Arial" w:cs="Arial"/>
          <w:b/>
          <w:sz w:val="23"/>
          <w:szCs w:val="23"/>
        </w:rPr>
        <w:t>GLO</w:t>
      </w:r>
      <w:r w:rsidRPr="007C53FA">
        <w:rPr>
          <w:rFonts w:ascii="Arial" w:eastAsia="Arial" w:hAnsi="Arial" w:cs="Arial"/>
          <w:b/>
          <w:spacing w:val="3"/>
          <w:sz w:val="23"/>
          <w:szCs w:val="23"/>
        </w:rPr>
        <w:t>S</w:t>
      </w:r>
      <w:r w:rsidRPr="007C53FA">
        <w:rPr>
          <w:rFonts w:ascii="Arial" w:eastAsia="Arial" w:hAnsi="Arial" w:cs="Arial"/>
          <w:b/>
          <w:spacing w:val="-5"/>
          <w:sz w:val="23"/>
          <w:szCs w:val="23"/>
        </w:rPr>
        <w:t>A</w:t>
      </w:r>
      <w:r w:rsidRPr="007C53FA">
        <w:rPr>
          <w:rFonts w:ascii="Arial" w:eastAsia="Arial" w:hAnsi="Arial" w:cs="Arial"/>
          <w:b/>
          <w:sz w:val="23"/>
          <w:szCs w:val="23"/>
        </w:rPr>
        <w:t>RIO</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8"/>
        <w:gridCol w:w="5008"/>
      </w:tblGrid>
      <w:tr w:rsidR="00D734D7" w:rsidRPr="00885CF3" w14:paraId="1B285DF5" w14:textId="77777777" w:rsidTr="00D734D7">
        <w:trPr>
          <w:trHeight w:val="25"/>
          <w:jc w:val="center"/>
        </w:trPr>
        <w:tc>
          <w:tcPr>
            <w:tcW w:w="2248" w:type="dxa"/>
            <w:hideMark/>
          </w:tcPr>
          <w:p w14:paraId="418E022B" w14:textId="3C06377E" w:rsidR="00D734D7" w:rsidRPr="00885CF3" w:rsidRDefault="00D734D7" w:rsidP="008C1BA9">
            <w:pPr>
              <w:spacing w:line="276" w:lineRule="auto"/>
              <w:jc w:val="both"/>
              <w:rPr>
                <w:rFonts w:ascii="Arial" w:eastAsia="Arial" w:hAnsi="Arial" w:cs="Arial"/>
              </w:rPr>
            </w:pPr>
            <w:r w:rsidRPr="00885CF3">
              <w:rPr>
                <w:rFonts w:ascii="Arial" w:eastAsia="Arial" w:hAnsi="Arial" w:cs="Arial"/>
                <w:b/>
              </w:rPr>
              <w:t>Tribunal</w:t>
            </w:r>
            <w:r w:rsidR="00746E17" w:rsidRPr="00885CF3">
              <w:rPr>
                <w:rFonts w:ascii="Arial" w:eastAsia="Arial" w:hAnsi="Arial" w:cs="Arial"/>
                <w:b/>
              </w:rPr>
              <w:t xml:space="preserve"> Electoral</w:t>
            </w:r>
            <w:r w:rsidRPr="00885CF3">
              <w:rPr>
                <w:rFonts w:ascii="Arial" w:eastAsia="Arial" w:hAnsi="Arial" w:cs="Arial"/>
                <w:b/>
              </w:rPr>
              <w:t>:</w:t>
            </w:r>
          </w:p>
        </w:tc>
        <w:tc>
          <w:tcPr>
            <w:tcW w:w="5008" w:type="dxa"/>
            <w:hideMark/>
          </w:tcPr>
          <w:p w14:paraId="7FF5FE43" w14:textId="77777777" w:rsidR="00D734D7" w:rsidRPr="00885CF3" w:rsidRDefault="00D734D7" w:rsidP="008C1BA9">
            <w:pPr>
              <w:spacing w:line="276" w:lineRule="auto"/>
              <w:ind w:right="178"/>
              <w:jc w:val="both"/>
              <w:rPr>
                <w:rFonts w:ascii="Arial" w:eastAsia="Arial" w:hAnsi="Arial" w:cs="Arial"/>
              </w:rPr>
            </w:pPr>
            <w:r w:rsidRPr="00885CF3">
              <w:rPr>
                <w:rFonts w:ascii="Arial" w:eastAsia="Arial" w:hAnsi="Arial" w:cs="Arial"/>
                <w:bCs/>
                <w:spacing w:val="4"/>
              </w:rPr>
              <w:t>Tribunal Electoral del Estado de Aguascalientes.</w:t>
            </w:r>
          </w:p>
        </w:tc>
      </w:tr>
      <w:tr w:rsidR="00D734D7" w:rsidRPr="00885CF3" w14:paraId="698799DF" w14:textId="77777777" w:rsidTr="00D734D7">
        <w:trPr>
          <w:trHeight w:val="25"/>
          <w:jc w:val="center"/>
        </w:trPr>
        <w:tc>
          <w:tcPr>
            <w:tcW w:w="2248" w:type="dxa"/>
          </w:tcPr>
          <w:p w14:paraId="76A93F2A" w14:textId="77777777" w:rsidR="00D734D7" w:rsidRPr="00885CF3" w:rsidRDefault="00D734D7" w:rsidP="008C1BA9">
            <w:pPr>
              <w:spacing w:line="276" w:lineRule="auto"/>
              <w:jc w:val="both"/>
              <w:rPr>
                <w:rFonts w:ascii="Arial" w:eastAsia="Arial" w:hAnsi="Arial" w:cs="Arial"/>
                <w:b/>
              </w:rPr>
            </w:pPr>
          </w:p>
          <w:p w14:paraId="55E9332E" w14:textId="4576E1CB" w:rsidR="00D734D7" w:rsidRPr="00885CF3" w:rsidRDefault="00A46371" w:rsidP="008C1BA9">
            <w:pPr>
              <w:spacing w:line="276" w:lineRule="auto"/>
              <w:jc w:val="both"/>
              <w:rPr>
                <w:rFonts w:ascii="Arial" w:eastAsia="Arial" w:hAnsi="Arial" w:cs="Arial"/>
              </w:rPr>
            </w:pPr>
            <w:r w:rsidRPr="00885CF3">
              <w:rPr>
                <w:rFonts w:ascii="Arial" w:eastAsia="Arial" w:hAnsi="Arial" w:cs="Arial"/>
                <w:b/>
              </w:rPr>
              <w:t>Instituto</w:t>
            </w:r>
            <w:r w:rsidR="00D734D7" w:rsidRPr="00885CF3">
              <w:rPr>
                <w:rFonts w:ascii="Arial" w:eastAsia="Arial" w:hAnsi="Arial" w:cs="Arial"/>
                <w:b/>
              </w:rPr>
              <w:t>:</w:t>
            </w:r>
          </w:p>
        </w:tc>
        <w:tc>
          <w:tcPr>
            <w:tcW w:w="5008" w:type="dxa"/>
          </w:tcPr>
          <w:p w14:paraId="6E5D4E8A" w14:textId="77777777" w:rsidR="00D734D7" w:rsidRPr="00885CF3" w:rsidRDefault="00D734D7" w:rsidP="008C1BA9">
            <w:pPr>
              <w:spacing w:line="276" w:lineRule="auto"/>
              <w:ind w:right="36"/>
              <w:jc w:val="both"/>
              <w:rPr>
                <w:rFonts w:ascii="Arial" w:eastAsia="Arial" w:hAnsi="Arial" w:cs="Arial"/>
              </w:rPr>
            </w:pPr>
          </w:p>
          <w:p w14:paraId="0C9AF461" w14:textId="77777777" w:rsidR="00D734D7" w:rsidRPr="00885CF3" w:rsidRDefault="00D734D7" w:rsidP="008C1BA9">
            <w:pPr>
              <w:spacing w:line="276" w:lineRule="auto"/>
              <w:ind w:right="36"/>
              <w:jc w:val="both"/>
              <w:rPr>
                <w:rFonts w:ascii="Arial" w:eastAsia="Arial" w:hAnsi="Arial" w:cs="Arial"/>
              </w:rPr>
            </w:pPr>
            <w:r w:rsidRPr="00885CF3">
              <w:rPr>
                <w:rFonts w:ascii="Arial" w:eastAsia="Arial" w:hAnsi="Arial" w:cs="Arial"/>
              </w:rPr>
              <w:t>Instituto Estatal Electoral de Aguascalientes</w:t>
            </w:r>
          </w:p>
          <w:p w14:paraId="5758176D" w14:textId="77777777" w:rsidR="00D734D7" w:rsidRPr="00885CF3" w:rsidRDefault="00D734D7" w:rsidP="008C1BA9">
            <w:pPr>
              <w:spacing w:line="276" w:lineRule="auto"/>
              <w:ind w:right="36"/>
              <w:jc w:val="both"/>
              <w:rPr>
                <w:rFonts w:ascii="Arial" w:eastAsia="Arial" w:hAnsi="Arial" w:cs="Arial"/>
              </w:rPr>
            </w:pPr>
          </w:p>
        </w:tc>
      </w:tr>
      <w:tr w:rsidR="00D734D7" w:rsidRPr="00885CF3" w14:paraId="1ADC18DC" w14:textId="77777777" w:rsidTr="00D734D7">
        <w:trPr>
          <w:trHeight w:val="76"/>
          <w:jc w:val="center"/>
        </w:trPr>
        <w:tc>
          <w:tcPr>
            <w:tcW w:w="2248" w:type="dxa"/>
          </w:tcPr>
          <w:p w14:paraId="1226E1B9" w14:textId="77777777" w:rsidR="00D734D7" w:rsidRPr="00885CF3" w:rsidRDefault="00D734D7" w:rsidP="008C1BA9">
            <w:pPr>
              <w:spacing w:line="276" w:lineRule="auto"/>
              <w:jc w:val="both"/>
              <w:rPr>
                <w:rFonts w:ascii="Arial" w:eastAsia="Arial" w:hAnsi="Arial" w:cs="Arial"/>
                <w:b/>
              </w:rPr>
            </w:pPr>
            <w:r w:rsidRPr="00885CF3">
              <w:rPr>
                <w:rFonts w:ascii="Arial" w:eastAsia="Arial" w:hAnsi="Arial" w:cs="Arial"/>
                <w:b/>
              </w:rPr>
              <w:t>Promovente:</w:t>
            </w:r>
          </w:p>
          <w:p w14:paraId="78AE2449" w14:textId="77777777" w:rsidR="00D734D7" w:rsidRPr="00885CF3" w:rsidRDefault="00D734D7" w:rsidP="008C1BA9">
            <w:pPr>
              <w:spacing w:line="276" w:lineRule="auto"/>
              <w:jc w:val="both"/>
              <w:rPr>
                <w:rFonts w:ascii="Arial" w:eastAsia="Arial" w:hAnsi="Arial" w:cs="Arial"/>
                <w:b/>
              </w:rPr>
            </w:pPr>
          </w:p>
          <w:p w14:paraId="4BB2F98F" w14:textId="77777777" w:rsidR="00D734D7" w:rsidRPr="00885CF3" w:rsidRDefault="00D734D7" w:rsidP="008C1BA9">
            <w:pPr>
              <w:spacing w:line="276" w:lineRule="auto"/>
              <w:jc w:val="both"/>
              <w:rPr>
                <w:rFonts w:ascii="Arial" w:eastAsia="Arial" w:hAnsi="Arial" w:cs="Arial"/>
                <w:b/>
              </w:rPr>
            </w:pPr>
            <w:r w:rsidRPr="00885CF3">
              <w:rPr>
                <w:rFonts w:ascii="Arial" w:eastAsia="Arial" w:hAnsi="Arial" w:cs="Arial"/>
                <w:b/>
              </w:rPr>
              <w:t>Código Electoral:</w:t>
            </w:r>
          </w:p>
          <w:p w14:paraId="2C1CB24D" w14:textId="77777777" w:rsidR="00D734D7" w:rsidRPr="00885CF3" w:rsidRDefault="00D734D7" w:rsidP="008C1BA9">
            <w:pPr>
              <w:spacing w:line="276" w:lineRule="auto"/>
              <w:jc w:val="both"/>
              <w:rPr>
                <w:rFonts w:ascii="Arial" w:eastAsia="Arial" w:hAnsi="Arial" w:cs="Arial"/>
                <w:b/>
              </w:rPr>
            </w:pPr>
          </w:p>
          <w:p w14:paraId="63F0F529" w14:textId="77777777" w:rsidR="00D734D7" w:rsidRPr="00885CF3" w:rsidRDefault="00D734D7" w:rsidP="008C1BA9">
            <w:pPr>
              <w:spacing w:line="276" w:lineRule="auto"/>
              <w:jc w:val="both"/>
              <w:rPr>
                <w:rFonts w:ascii="Arial" w:eastAsia="Arial" w:hAnsi="Arial" w:cs="Arial"/>
                <w:b/>
              </w:rPr>
            </w:pPr>
          </w:p>
          <w:p w14:paraId="2DFA00C9" w14:textId="01F6CABC" w:rsidR="00D734D7" w:rsidRPr="00885CF3" w:rsidRDefault="00D734D7" w:rsidP="008C1BA9">
            <w:pPr>
              <w:spacing w:line="276" w:lineRule="auto"/>
              <w:jc w:val="both"/>
              <w:rPr>
                <w:rFonts w:ascii="Arial" w:eastAsia="Arial" w:hAnsi="Arial" w:cs="Arial"/>
                <w:b/>
              </w:rPr>
            </w:pPr>
            <w:r w:rsidRPr="00885CF3">
              <w:rPr>
                <w:rFonts w:ascii="Arial" w:eastAsia="Arial" w:hAnsi="Arial" w:cs="Arial"/>
                <w:b/>
              </w:rPr>
              <w:t>INE</w:t>
            </w:r>
            <w:r w:rsidR="004C0849" w:rsidRPr="00885CF3">
              <w:rPr>
                <w:rFonts w:ascii="Arial" w:eastAsia="Arial" w:hAnsi="Arial" w:cs="Arial"/>
                <w:b/>
              </w:rPr>
              <w:t>:</w:t>
            </w:r>
          </w:p>
          <w:p w14:paraId="0209EDF5" w14:textId="77777777" w:rsidR="00D734D7" w:rsidRPr="00885CF3" w:rsidRDefault="00D734D7" w:rsidP="008C1BA9">
            <w:pPr>
              <w:spacing w:line="276" w:lineRule="auto"/>
              <w:jc w:val="both"/>
              <w:rPr>
                <w:rFonts w:ascii="Arial" w:eastAsia="Arial" w:hAnsi="Arial" w:cs="Arial"/>
                <w:b/>
              </w:rPr>
            </w:pPr>
          </w:p>
          <w:p w14:paraId="51FA7D2F" w14:textId="1172F391" w:rsidR="00D734D7" w:rsidRPr="00885CF3" w:rsidRDefault="00D734D7" w:rsidP="008C1BA9">
            <w:pPr>
              <w:spacing w:line="276" w:lineRule="auto"/>
              <w:jc w:val="both"/>
              <w:rPr>
                <w:rFonts w:ascii="Arial" w:eastAsia="Arial" w:hAnsi="Arial" w:cs="Arial"/>
                <w:b/>
              </w:rPr>
            </w:pPr>
            <w:r w:rsidRPr="00885CF3">
              <w:rPr>
                <w:rFonts w:ascii="Arial" w:eastAsia="Arial" w:hAnsi="Arial" w:cs="Arial"/>
                <w:b/>
              </w:rPr>
              <w:t>Secretario Ejecutivo</w:t>
            </w:r>
            <w:r w:rsidR="004C0849" w:rsidRPr="00885CF3">
              <w:rPr>
                <w:rFonts w:ascii="Arial" w:eastAsia="Arial" w:hAnsi="Arial" w:cs="Arial"/>
                <w:b/>
              </w:rPr>
              <w:t>:</w:t>
            </w:r>
          </w:p>
          <w:p w14:paraId="56FD4B8B" w14:textId="77777777" w:rsidR="00D734D7" w:rsidRPr="00885CF3" w:rsidRDefault="00D734D7" w:rsidP="008C1BA9">
            <w:pPr>
              <w:spacing w:line="276" w:lineRule="auto"/>
              <w:jc w:val="both"/>
              <w:rPr>
                <w:rFonts w:ascii="Arial" w:eastAsia="Arial" w:hAnsi="Arial" w:cs="Arial"/>
              </w:rPr>
            </w:pPr>
          </w:p>
          <w:p w14:paraId="11A16239" w14:textId="46BF5062" w:rsidR="004C0849" w:rsidRPr="00885CF3" w:rsidRDefault="004C0849" w:rsidP="008C1BA9">
            <w:pPr>
              <w:spacing w:line="276" w:lineRule="auto"/>
              <w:jc w:val="both"/>
              <w:rPr>
                <w:rFonts w:ascii="Arial" w:eastAsia="Arial" w:hAnsi="Arial" w:cs="Arial"/>
                <w:b/>
                <w:bCs/>
              </w:rPr>
            </w:pPr>
            <w:r w:rsidRPr="00885CF3">
              <w:rPr>
                <w:rFonts w:ascii="Arial" w:eastAsia="Arial" w:hAnsi="Arial" w:cs="Arial"/>
                <w:b/>
                <w:bCs/>
              </w:rPr>
              <w:t>Reglamento de Oficialía Electoral:</w:t>
            </w:r>
          </w:p>
        </w:tc>
        <w:tc>
          <w:tcPr>
            <w:tcW w:w="5008" w:type="dxa"/>
          </w:tcPr>
          <w:p w14:paraId="7741EFA2" w14:textId="77777777" w:rsidR="00D734D7" w:rsidRPr="00885CF3" w:rsidRDefault="00D734D7" w:rsidP="008C1BA9">
            <w:pPr>
              <w:spacing w:line="276" w:lineRule="auto"/>
              <w:ind w:right="178"/>
              <w:jc w:val="both"/>
              <w:rPr>
                <w:rFonts w:ascii="Arial" w:eastAsia="Arial" w:hAnsi="Arial" w:cs="Arial"/>
                <w:bCs/>
              </w:rPr>
            </w:pPr>
            <w:r w:rsidRPr="00885CF3">
              <w:rPr>
                <w:rFonts w:ascii="Arial" w:eastAsia="Arial" w:hAnsi="Arial" w:cs="Arial"/>
                <w:bCs/>
              </w:rPr>
              <w:t>C. Fernando Alférez Barbosa.</w:t>
            </w:r>
          </w:p>
          <w:p w14:paraId="37930C45" w14:textId="77777777" w:rsidR="00D734D7" w:rsidRPr="00885CF3" w:rsidRDefault="00D734D7" w:rsidP="008C1BA9">
            <w:pPr>
              <w:spacing w:line="276" w:lineRule="auto"/>
              <w:ind w:right="178"/>
              <w:jc w:val="both"/>
              <w:rPr>
                <w:rFonts w:ascii="Arial" w:eastAsia="Arial" w:hAnsi="Arial" w:cs="Arial"/>
              </w:rPr>
            </w:pPr>
          </w:p>
          <w:p w14:paraId="1F4A74A2" w14:textId="6244C937" w:rsidR="00D734D7" w:rsidRDefault="00D734D7" w:rsidP="008C1BA9">
            <w:pPr>
              <w:spacing w:line="276" w:lineRule="auto"/>
              <w:ind w:right="178"/>
              <w:jc w:val="both"/>
              <w:rPr>
                <w:rFonts w:ascii="Arial" w:eastAsia="Arial" w:hAnsi="Arial" w:cs="Arial"/>
              </w:rPr>
            </w:pPr>
            <w:r w:rsidRPr="00885CF3">
              <w:rPr>
                <w:rFonts w:ascii="Arial" w:eastAsia="Arial" w:hAnsi="Arial" w:cs="Arial"/>
              </w:rPr>
              <w:t>Código Electoral del Estado de Aguascalientes.</w:t>
            </w:r>
          </w:p>
          <w:p w14:paraId="03E84031" w14:textId="77777777" w:rsidR="004E4647" w:rsidRPr="00885CF3" w:rsidRDefault="004E4647" w:rsidP="008C1BA9">
            <w:pPr>
              <w:spacing w:line="276" w:lineRule="auto"/>
              <w:ind w:right="178"/>
              <w:jc w:val="both"/>
              <w:rPr>
                <w:rFonts w:ascii="Arial" w:eastAsia="Arial" w:hAnsi="Arial" w:cs="Arial"/>
              </w:rPr>
            </w:pPr>
          </w:p>
          <w:p w14:paraId="06691BDC" w14:textId="77777777" w:rsidR="00D734D7" w:rsidRPr="00885CF3" w:rsidRDefault="00D734D7" w:rsidP="008C1BA9">
            <w:pPr>
              <w:spacing w:line="276" w:lineRule="auto"/>
              <w:ind w:right="178"/>
              <w:jc w:val="both"/>
              <w:rPr>
                <w:rFonts w:ascii="Arial" w:eastAsia="Arial" w:hAnsi="Arial" w:cs="Arial"/>
                <w:bCs/>
              </w:rPr>
            </w:pPr>
          </w:p>
          <w:p w14:paraId="095E7275" w14:textId="2B0A431F" w:rsidR="00D734D7" w:rsidRDefault="00D734D7" w:rsidP="008C1BA9">
            <w:pPr>
              <w:spacing w:line="276" w:lineRule="auto"/>
              <w:ind w:right="178"/>
              <w:jc w:val="both"/>
              <w:rPr>
                <w:rFonts w:ascii="Arial" w:eastAsia="Arial" w:hAnsi="Arial" w:cs="Arial"/>
                <w:bCs/>
              </w:rPr>
            </w:pPr>
            <w:r w:rsidRPr="00885CF3">
              <w:rPr>
                <w:rFonts w:ascii="Arial" w:eastAsia="Arial" w:hAnsi="Arial" w:cs="Arial"/>
                <w:bCs/>
              </w:rPr>
              <w:t>Instituto Nacional Electoral.</w:t>
            </w:r>
          </w:p>
          <w:p w14:paraId="43BDC53F" w14:textId="77777777" w:rsidR="004E4647" w:rsidRPr="00885CF3" w:rsidRDefault="004E4647" w:rsidP="008C1BA9">
            <w:pPr>
              <w:spacing w:line="276" w:lineRule="auto"/>
              <w:ind w:right="178"/>
              <w:jc w:val="both"/>
              <w:rPr>
                <w:rFonts w:ascii="Arial" w:eastAsia="Arial" w:hAnsi="Arial" w:cs="Arial"/>
                <w:bCs/>
              </w:rPr>
            </w:pPr>
          </w:p>
          <w:p w14:paraId="62F0B50D" w14:textId="74EA9B64" w:rsidR="00D734D7" w:rsidRPr="00885CF3" w:rsidRDefault="00D734D7" w:rsidP="008C1BA9">
            <w:pPr>
              <w:tabs>
                <w:tab w:val="left" w:pos="9923"/>
              </w:tabs>
              <w:spacing w:line="276" w:lineRule="auto"/>
              <w:jc w:val="both"/>
              <w:rPr>
                <w:rFonts w:ascii="Arial" w:eastAsia="Arial" w:hAnsi="Arial" w:cs="Arial"/>
              </w:rPr>
            </w:pPr>
            <w:r w:rsidRPr="00885CF3">
              <w:rPr>
                <w:rFonts w:ascii="Arial" w:eastAsia="Arial" w:hAnsi="Arial" w:cs="Arial"/>
              </w:rPr>
              <w:t>Secretario Ejecutivo del IEE</w:t>
            </w:r>
          </w:p>
          <w:p w14:paraId="13F061E4" w14:textId="77777777" w:rsidR="00D734D7" w:rsidRPr="00885CF3" w:rsidRDefault="00D734D7" w:rsidP="008C1BA9">
            <w:pPr>
              <w:tabs>
                <w:tab w:val="left" w:pos="9923"/>
              </w:tabs>
              <w:spacing w:line="276" w:lineRule="auto"/>
              <w:jc w:val="both"/>
              <w:rPr>
                <w:rFonts w:ascii="Arial" w:eastAsia="Arial" w:hAnsi="Arial" w:cs="Arial"/>
              </w:rPr>
            </w:pPr>
          </w:p>
          <w:p w14:paraId="7E96B401" w14:textId="77777777" w:rsidR="00D734D7" w:rsidRPr="00885CF3" w:rsidRDefault="00D734D7" w:rsidP="008C1BA9">
            <w:pPr>
              <w:tabs>
                <w:tab w:val="left" w:pos="9923"/>
              </w:tabs>
              <w:spacing w:line="276" w:lineRule="auto"/>
              <w:jc w:val="both"/>
              <w:rPr>
                <w:rFonts w:ascii="Arial" w:eastAsia="Arial" w:hAnsi="Arial" w:cs="Arial"/>
              </w:rPr>
            </w:pPr>
          </w:p>
          <w:p w14:paraId="211E1A1A" w14:textId="7D6CCFC6" w:rsidR="004C0849" w:rsidRPr="00885CF3" w:rsidRDefault="004C0849" w:rsidP="008C1BA9">
            <w:pPr>
              <w:tabs>
                <w:tab w:val="left" w:pos="9923"/>
              </w:tabs>
              <w:spacing w:line="276" w:lineRule="auto"/>
              <w:jc w:val="both"/>
              <w:rPr>
                <w:rFonts w:ascii="Arial" w:eastAsia="Arial" w:hAnsi="Arial" w:cs="Arial"/>
              </w:rPr>
            </w:pPr>
            <w:r w:rsidRPr="00885CF3">
              <w:rPr>
                <w:rFonts w:ascii="Arial" w:eastAsia="Arial" w:hAnsi="Arial" w:cs="Arial"/>
              </w:rPr>
              <w:t xml:space="preserve">Reglamento de </w:t>
            </w:r>
            <w:r w:rsidR="00F8058E" w:rsidRPr="00885CF3">
              <w:rPr>
                <w:rFonts w:ascii="Arial" w:eastAsia="Arial" w:hAnsi="Arial" w:cs="Arial"/>
              </w:rPr>
              <w:t xml:space="preserve">la </w:t>
            </w:r>
            <w:r w:rsidRPr="00885CF3">
              <w:rPr>
                <w:rFonts w:ascii="Arial" w:eastAsia="Arial" w:hAnsi="Arial" w:cs="Arial"/>
              </w:rPr>
              <w:t xml:space="preserve">Oficialía Electoral del </w:t>
            </w:r>
            <w:r w:rsidR="00F8058E" w:rsidRPr="00885CF3">
              <w:rPr>
                <w:rFonts w:ascii="Arial" w:eastAsia="Arial" w:hAnsi="Arial" w:cs="Arial"/>
              </w:rPr>
              <w:t>Instituto</w:t>
            </w:r>
            <w:r w:rsidRPr="00885CF3">
              <w:rPr>
                <w:rFonts w:ascii="Arial" w:eastAsia="Arial" w:hAnsi="Arial" w:cs="Arial"/>
              </w:rPr>
              <w:t xml:space="preserve"> Estatal </w:t>
            </w:r>
            <w:r w:rsidR="00F8058E" w:rsidRPr="00885CF3">
              <w:rPr>
                <w:rFonts w:ascii="Arial" w:eastAsia="Arial" w:hAnsi="Arial" w:cs="Arial"/>
              </w:rPr>
              <w:t>Electoral</w:t>
            </w:r>
            <w:r w:rsidRPr="00885CF3">
              <w:rPr>
                <w:rFonts w:ascii="Arial" w:eastAsia="Arial" w:hAnsi="Arial" w:cs="Arial"/>
              </w:rPr>
              <w:t xml:space="preserve"> de Ag</w:t>
            </w:r>
            <w:r w:rsidR="00F8058E" w:rsidRPr="00885CF3">
              <w:rPr>
                <w:rFonts w:ascii="Arial" w:eastAsia="Arial" w:hAnsi="Arial" w:cs="Arial"/>
              </w:rPr>
              <w:t>uascalientes.</w:t>
            </w:r>
          </w:p>
        </w:tc>
      </w:tr>
      <w:tr w:rsidR="00D734D7" w:rsidRPr="00885CF3" w14:paraId="7020BE0F" w14:textId="77777777" w:rsidTr="00D734D7">
        <w:trPr>
          <w:trHeight w:val="76"/>
          <w:jc w:val="center"/>
        </w:trPr>
        <w:tc>
          <w:tcPr>
            <w:tcW w:w="2248" w:type="dxa"/>
          </w:tcPr>
          <w:p w14:paraId="5A3010C9" w14:textId="77777777" w:rsidR="00D734D7" w:rsidRPr="00885CF3" w:rsidRDefault="00D734D7" w:rsidP="00505D7C">
            <w:pPr>
              <w:spacing w:line="276" w:lineRule="auto"/>
              <w:jc w:val="both"/>
              <w:rPr>
                <w:rFonts w:ascii="Arial" w:eastAsia="Arial" w:hAnsi="Arial" w:cs="Arial"/>
                <w:b/>
              </w:rPr>
            </w:pPr>
          </w:p>
          <w:p w14:paraId="1D3EE61C" w14:textId="77777777" w:rsidR="0096664B" w:rsidRPr="00885CF3" w:rsidRDefault="00E546B6" w:rsidP="00505D7C">
            <w:pPr>
              <w:spacing w:line="276" w:lineRule="auto"/>
              <w:jc w:val="both"/>
              <w:rPr>
                <w:rFonts w:ascii="Arial" w:eastAsia="Arial" w:hAnsi="Arial" w:cs="Arial"/>
                <w:b/>
              </w:rPr>
            </w:pPr>
            <w:r w:rsidRPr="00885CF3">
              <w:rPr>
                <w:rFonts w:ascii="Arial" w:eastAsia="Arial" w:hAnsi="Arial" w:cs="Arial"/>
                <w:b/>
              </w:rPr>
              <w:t>CEN de MORENA:</w:t>
            </w:r>
          </w:p>
          <w:p w14:paraId="73E4888D" w14:textId="3CCF1882" w:rsidR="00E546B6" w:rsidRPr="00885CF3" w:rsidRDefault="00E546B6" w:rsidP="00505D7C">
            <w:pPr>
              <w:spacing w:line="276" w:lineRule="auto"/>
              <w:jc w:val="both"/>
              <w:rPr>
                <w:rFonts w:ascii="Arial" w:eastAsia="Arial" w:hAnsi="Arial" w:cs="Arial"/>
                <w:b/>
              </w:rPr>
            </w:pPr>
          </w:p>
          <w:p w14:paraId="6FEC0AE4" w14:textId="77777777" w:rsidR="00E546B6" w:rsidRPr="00885CF3" w:rsidRDefault="00E546B6" w:rsidP="00505D7C">
            <w:pPr>
              <w:spacing w:line="276" w:lineRule="auto"/>
              <w:jc w:val="both"/>
              <w:rPr>
                <w:rFonts w:ascii="Arial" w:eastAsia="Arial" w:hAnsi="Arial" w:cs="Arial"/>
                <w:b/>
              </w:rPr>
            </w:pPr>
          </w:p>
          <w:p w14:paraId="3CD81B49" w14:textId="556E3554" w:rsidR="00E546B6" w:rsidRPr="00885CF3" w:rsidRDefault="00E546B6" w:rsidP="00505D7C">
            <w:pPr>
              <w:spacing w:line="276" w:lineRule="auto"/>
              <w:jc w:val="both"/>
              <w:rPr>
                <w:rFonts w:ascii="Arial" w:eastAsia="Arial" w:hAnsi="Arial" w:cs="Arial"/>
                <w:b/>
              </w:rPr>
            </w:pPr>
            <w:r w:rsidRPr="00885CF3">
              <w:rPr>
                <w:rFonts w:ascii="Arial" w:eastAsia="Arial" w:hAnsi="Arial" w:cs="Arial"/>
                <w:b/>
              </w:rPr>
              <w:t>Acuerdo impugnado:</w:t>
            </w:r>
          </w:p>
        </w:tc>
        <w:tc>
          <w:tcPr>
            <w:tcW w:w="5008" w:type="dxa"/>
          </w:tcPr>
          <w:p w14:paraId="41C010BA" w14:textId="77777777" w:rsidR="00D734D7" w:rsidRPr="00885CF3" w:rsidRDefault="00D734D7" w:rsidP="00505D7C">
            <w:pPr>
              <w:spacing w:line="276" w:lineRule="auto"/>
              <w:ind w:right="178"/>
              <w:jc w:val="both"/>
              <w:rPr>
                <w:rFonts w:ascii="Arial" w:eastAsia="Arial" w:hAnsi="Arial" w:cs="Arial"/>
                <w:bCs/>
              </w:rPr>
            </w:pPr>
          </w:p>
          <w:p w14:paraId="368C7720" w14:textId="4298F7C4" w:rsidR="00E546B6" w:rsidRPr="00885CF3" w:rsidRDefault="00E546B6" w:rsidP="00505D7C">
            <w:pPr>
              <w:spacing w:line="276" w:lineRule="auto"/>
              <w:ind w:right="178"/>
              <w:jc w:val="both"/>
              <w:rPr>
                <w:rFonts w:ascii="Arial" w:hAnsi="Arial" w:cs="Arial"/>
                <w:bCs/>
                <w:lang w:val="es-ES"/>
              </w:rPr>
            </w:pPr>
            <w:r w:rsidRPr="00885CF3">
              <w:rPr>
                <w:rFonts w:ascii="Arial" w:hAnsi="Arial" w:cs="Arial"/>
                <w:bCs/>
                <w:lang w:val="es-ES"/>
              </w:rPr>
              <w:t>Comité Ejecutivo Nacional del Partido Político MORENA</w:t>
            </w:r>
          </w:p>
          <w:p w14:paraId="0165E356" w14:textId="77777777" w:rsidR="00E546B6" w:rsidRPr="00885CF3" w:rsidRDefault="00E546B6" w:rsidP="00505D7C">
            <w:pPr>
              <w:spacing w:line="276" w:lineRule="auto"/>
              <w:ind w:right="178"/>
              <w:jc w:val="both"/>
              <w:rPr>
                <w:rFonts w:ascii="Arial" w:hAnsi="Arial" w:cs="Arial"/>
                <w:bCs/>
                <w:lang w:val="es-ES"/>
              </w:rPr>
            </w:pPr>
          </w:p>
          <w:p w14:paraId="499B9144" w14:textId="4A8DF265" w:rsidR="00E546B6" w:rsidRPr="00885CF3" w:rsidRDefault="00E546B6" w:rsidP="00505D7C">
            <w:pPr>
              <w:spacing w:line="276" w:lineRule="auto"/>
              <w:ind w:right="178"/>
              <w:jc w:val="both"/>
              <w:rPr>
                <w:rFonts w:ascii="Arial" w:eastAsia="Arial" w:hAnsi="Arial" w:cs="Arial"/>
                <w:bCs/>
              </w:rPr>
            </w:pPr>
            <w:r w:rsidRPr="00885CF3">
              <w:rPr>
                <w:rFonts w:ascii="Arial" w:hAnsi="Arial" w:cs="Arial"/>
                <w:bCs/>
                <w:lang w:val="es-ES"/>
              </w:rPr>
              <w:t xml:space="preserve">Acuerdo de improcedencia </w:t>
            </w:r>
            <w:bookmarkStart w:id="1" w:name="_Hlk56088356"/>
            <w:r w:rsidRPr="00885CF3">
              <w:rPr>
                <w:rFonts w:ascii="Arial" w:hAnsi="Arial" w:cs="Arial"/>
                <w:bCs/>
                <w:lang w:val="es-ES"/>
              </w:rPr>
              <w:t>con clave IEE/OE/010/2020</w:t>
            </w:r>
            <w:bookmarkEnd w:id="1"/>
          </w:p>
        </w:tc>
      </w:tr>
    </w:tbl>
    <w:p w14:paraId="527C7D89" w14:textId="77777777" w:rsidR="00885CF3" w:rsidRDefault="00885CF3" w:rsidP="00505D7C">
      <w:pPr>
        <w:spacing w:line="360" w:lineRule="auto"/>
        <w:jc w:val="both"/>
        <w:rPr>
          <w:rFonts w:ascii="Arial" w:eastAsia="Arial" w:hAnsi="Arial" w:cs="Arial"/>
          <w:b/>
          <w:bCs/>
          <w:sz w:val="23"/>
          <w:szCs w:val="23"/>
        </w:rPr>
      </w:pPr>
    </w:p>
    <w:p w14:paraId="59E257C0" w14:textId="309EADC0" w:rsidR="0056242A" w:rsidRPr="007C53FA" w:rsidRDefault="00F27D8C" w:rsidP="00505D7C">
      <w:pPr>
        <w:spacing w:line="360" w:lineRule="auto"/>
        <w:jc w:val="both"/>
        <w:rPr>
          <w:rFonts w:ascii="Arial" w:hAnsi="Arial" w:cs="Arial"/>
          <w:sz w:val="23"/>
          <w:szCs w:val="23"/>
          <w:shd w:val="clear" w:color="auto" w:fill="FFFFFF"/>
        </w:rPr>
      </w:pPr>
      <w:r w:rsidRPr="007C53FA">
        <w:rPr>
          <w:rFonts w:ascii="Arial" w:eastAsia="Arial" w:hAnsi="Arial" w:cs="Arial"/>
          <w:b/>
          <w:bCs/>
          <w:sz w:val="23"/>
          <w:szCs w:val="23"/>
        </w:rPr>
        <w:t>1.</w:t>
      </w:r>
      <w:r w:rsidRPr="007C53FA">
        <w:rPr>
          <w:rFonts w:ascii="Arial" w:eastAsia="Arial" w:hAnsi="Arial" w:cs="Arial"/>
          <w:sz w:val="23"/>
          <w:szCs w:val="23"/>
        </w:rPr>
        <w:t xml:space="preserve"> </w:t>
      </w:r>
      <w:r w:rsidR="0056242A" w:rsidRPr="007C53FA">
        <w:rPr>
          <w:rFonts w:ascii="Arial" w:hAnsi="Arial" w:cs="Arial"/>
          <w:b/>
          <w:sz w:val="23"/>
          <w:szCs w:val="23"/>
          <w:shd w:val="clear" w:color="auto" w:fill="FFFFFF"/>
        </w:rPr>
        <w:t>ANTECEDENTES</w:t>
      </w:r>
    </w:p>
    <w:p w14:paraId="7577E076" w14:textId="332835EB" w:rsidR="00F27D8C" w:rsidRPr="007C53FA" w:rsidRDefault="00F27D8C" w:rsidP="00505D7C">
      <w:pPr>
        <w:spacing w:line="360" w:lineRule="auto"/>
        <w:jc w:val="both"/>
        <w:rPr>
          <w:rFonts w:ascii="Arial" w:hAnsi="Arial" w:cs="Arial"/>
          <w:sz w:val="23"/>
          <w:szCs w:val="23"/>
        </w:rPr>
      </w:pPr>
    </w:p>
    <w:p w14:paraId="02D4C503" w14:textId="77777777" w:rsidR="00D734D7" w:rsidRPr="007C53FA" w:rsidRDefault="00D734D7" w:rsidP="00505D7C">
      <w:pPr>
        <w:spacing w:line="360" w:lineRule="auto"/>
        <w:jc w:val="both"/>
        <w:rPr>
          <w:rFonts w:ascii="Arial" w:hAnsi="Arial" w:cs="Arial"/>
          <w:sz w:val="23"/>
          <w:szCs w:val="23"/>
          <w:shd w:val="clear" w:color="auto" w:fill="FFFFFF"/>
        </w:rPr>
      </w:pPr>
      <w:r w:rsidRPr="007C53FA">
        <w:rPr>
          <w:rFonts w:ascii="Arial" w:hAnsi="Arial" w:cs="Arial"/>
          <w:sz w:val="23"/>
          <w:szCs w:val="23"/>
          <w:shd w:val="clear" w:color="auto" w:fill="FFFFFF"/>
        </w:rPr>
        <w:t>Los hechos sucedieron en el año dos mil veinte, salvo precisión en contrario.</w:t>
      </w:r>
    </w:p>
    <w:p w14:paraId="3796BFCF" w14:textId="77777777" w:rsidR="00D734D7" w:rsidRPr="007C53FA" w:rsidRDefault="00D734D7" w:rsidP="00505D7C">
      <w:pPr>
        <w:spacing w:line="360" w:lineRule="auto"/>
        <w:jc w:val="both"/>
        <w:rPr>
          <w:rFonts w:ascii="Arial" w:hAnsi="Arial" w:cs="Arial"/>
          <w:sz w:val="23"/>
          <w:szCs w:val="23"/>
          <w:shd w:val="clear" w:color="auto" w:fill="FFFFFF"/>
        </w:rPr>
      </w:pPr>
    </w:p>
    <w:p w14:paraId="2D493920" w14:textId="0CE8C1FF" w:rsidR="00D734D7" w:rsidRDefault="00D734D7" w:rsidP="00505D7C">
      <w:pPr>
        <w:pStyle w:val="Prrafodelista"/>
        <w:spacing w:line="360" w:lineRule="auto"/>
        <w:ind w:left="0" w:right="49"/>
        <w:jc w:val="both"/>
        <w:rPr>
          <w:rFonts w:ascii="Arial" w:hAnsi="Arial" w:cs="Arial"/>
          <w:bCs/>
          <w:sz w:val="23"/>
          <w:szCs w:val="23"/>
        </w:rPr>
      </w:pPr>
      <w:r w:rsidRPr="007C53FA">
        <w:rPr>
          <w:rFonts w:ascii="Arial" w:hAnsi="Arial" w:cs="Arial"/>
          <w:b/>
          <w:sz w:val="23"/>
          <w:szCs w:val="23"/>
        </w:rPr>
        <w:t xml:space="preserve">1.1 Interposición de PES federal. </w:t>
      </w:r>
      <w:r w:rsidRPr="007C53FA">
        <w:rPr>
          <w:rFonts w:ascii="Arial" w:hAnsi="Arial" w:cs="Arial"/>
          <w:bCs/>
          <w:sz w:val="23"/>
          <w:szCs w:val="23"/>
        </w:rPr>
        <w:t>El veinte de octubre el promovente presentó ante la Junta Local Ejecutiva del lNE en Aguascalientes</w:t>
      </w:r>
      <w:r w:rsidR="00E304C7" w:rsidRPr="007C53FA">
        <w:rPr>
          <w:rFonts w:ascii="Arial" w:hAnsi="Arial" w:cs="Arial"/>
          <w:bCs/>
          <w:sz w:val="23"/>
          <w:szCs w:val="23"/>
        </w:rPr>
        <w:t>,</w:t>
      </w:r>
      <w:r w:rsidRPr="007C53FA">
        <w:rPr>
          <w:rFonts w:ascii="Arial" w:hAnsi="Arial" w:cs="Arial"/>
          <w:bCs/>
          <w:sz w:val="23"/>
          <w:szCs w:val="23"/>
        </w:rPr>
        <w:t xml:space="preserve"> un </w:t>
      </w:r>
      <w:r w:rsidR="00A46371">
        <w:rPr>
          <w:rFonts w:ascii="Arial" w:hAnsi="Arial" w:cs="Arial"/>
          <w:bCs/>
          <w:sz w:val="23"/>
          <w:szCs w:val="23"/>
        </w:rPr>
        <w:t>P</w:t>
      </w:r>
      <w:r w:rsidRPr="007C53FA">
        <w:rPr>
          <w:rFonts w:ascii="Arial" w:hAnsi="Arial" w:cs="Arial"/>
          <w:bCs/>
          <w:sz w:val="23"/>
          <w:szCs w:val="23"/>
        </w:rPr>
        <w:t xml:space="preserve">rocedimiento </w:t>
      </w:r>
      <w:r w:rsidR="00A46371">
        <w:rPr>
          <w:rFonts w:ascii="Arial" w:hAnsi="Arial" w:cs="Arial"/>
          <w:bCs/>
          <w:sz w:val="23"/>
          <w:szCs w:val="23"/>
        </w:rPr>
        <w:t>E</w:t>
      </w:r>
      <w:r w:rsidRPr="007C53FA">
        <w:rPr>
          <w:rFonts w:ascii="Arial" w:hAnsi="Arial" w:cs="Arial"/>
          <w:bCs/>
          <w:sz w:val="23"/>
          <w:szCs w:val="23"/>
        </w:rPr>
        <w:t xml:space="preserve">special </w:t>
      </w:r>
      <w:r w:rsidR="00A46371">
        <w:rPr>
          <w:rFonts w:ascii="Arial" w:hAnsi="Arial" w:cs="Arial"/>
          <w:bCs/>
          <w:sz w:val="23"/>
          <w:szCs w:val="23"/>
        </w:rPr>
        <w:t>S</w:t>
      </w:r>
      <w:r w:rsidRPr="007C53FA">
        <w:rPr>
          <w:rFonts w:ascii="Arial" w:hAnsi="Arial" w:cs="Arial"/>
          <w:bCs/>
          <w:sz w:val="23"/>
          <w:szCs w:val="23"/>
        </w:rPr>
        <w:t xml:space="preserve">ancionador en contra del C. Aldo Emmanuel Ruíz Sánchez, </w:t>
      </w:r>
      <w:proofErr w:type="gramStart"/>
      <w:r w:rsidR="00336C29">
        <w:rPr>
          <w:rFonts w:ascii="Arial" w:hAnsi="Arial" w:cs="Arial"/>
          <w:bCs/>
          <w:sz w:val="23"/>
          <w:szCs w:val="23"/>
        </w:rPr>
        <w:t>D</w:t>
      </w:r>
      <w:r w:rsidRPr="007C53FA">
        <w:rPr>
          <w:rFonts w:ascii="Arial" w:hAnsi="Arial" w:cs="Arial"/>
          <w:bCs/>
          <w:sz w:val="23"/>
          <w:szCs w:val="23"/>
        </w:rPr>
        <w:t>elegado</w:t>
      </w:r>
      <w:proofErr w:type="gramEnd"/>
      <w:r w:rsidRPr="007C53FA">
        <w:rPr>
          <w:rFonts w:ascii="Arial" w:hAnsi="Arial" w:cs="Arial"/>
          <w:bCs/>
          <w:sz w:val="23"/>
          <w:szCs w:val="23"/>
        </w:rPr>
        <w:t xml:space="preserve"> de programas de desarrollo de la Secretaría de Bienestar en Aguascalientes.</w:t>
      </w:r>
    </w:p>
    <w:p w14:paraId="32480809" w14:textId="063A7765" w:rsidR="00D734D7" w:rsidRPr="007C53FA" w:rsidRDefault="00D734D7" w:rsidP="00505D7C">
      <w:pPr>
        <w:pStyle w:val="Prrafodelista"/>
        <w:spacing w:line="360" w:lineRule="auto"/>
        <w:ind w:left="0" w:right="49"/>
        <w:jc w:val="both"/>
        <w:rPr>
          <w:rFonts w:ascii="Arial" w:hAnsi="Arial" w:cs="Arial"/>
          <w:sz w:val="23"/>
          <w:szCs w:val="23"/>
        </w:rPr>
      </w:pPr>
      <w:r w:rsidRPr="007C53FA">
        <w:rPr>
          <w:rFonts w:ascii="Arial" w:hAnsi="Arial" w:cs="Arial"/>
          <w:b/>
          <w:sz w:val="23"/>
          <w:szCs w:val="23"/>
        </w:rPr>
        <w:lastRenderedPageBreak/>
        <w:t xml:space="preserve">1.2 Resolución de incompetencia de PES Federal y remisión al IEE. </w:t>
      </w:r>
      <w:r w:rsidRPr="007C53FA">
        <w:rPr>
          <w:rFonts w:ascii="Arial" w:hAnsi="Arial" w:cs="Arial"/>
          <w:sz w:val="23"/>
          <w:szCs w:val="23"/>
        </w:rPr>
        <w:t xml:space="preserve">El veintisiete de octubre la Unidad Técnica de lo Contencioso Electoral del INE, notificó al promovente </w:t>
      </w:r>
      <w:r w:rsidR="00E304C7" w:rsidRPr="007C53FA">
        <w:rPr>
          <w:rFonts w:ascii="Arial" w:hAnsi="Arial" w:cs="Arial"/>
          <w:sz w:val="23"/>
          <w:szCs w:val="23"/>
        </w:rPr>
        <w:t xml:space="preserve">la </w:t>
      </w:r>
      <w:r w:rsidRPr="007C53FA">
        <w:rPr>
          <w:rFonts w:ascii="Arial" w:hAnsi="Arial" w:cs="Arial"/>
          <w:sz w:val="23"/>
          <w:szCs w:val="23"/>
        </w:rPr>
        <w:t xml:space="preserve">resolución de </w:t>
      </w:r>
      <w:r w:rsidR="00E304C7" w:rsidRPr="007C53FA">
        <w:rPr>
          <w:rFonts w:ascii="Arial" w:hAnsi="Arial" w:cs="Arial"/>
          <w:sz w:val="23"/>
          <w:szCs w:val="23"/>
        </w:rPr>
        <w:t>i</w:t>
      </w:r>
      <w:r w:rsidRPr="007C53FA">
        <w:rPr>
          <w:rFonts w:ascii="Arial" w:hAnsi="Arial" w:cs="Arial"/>
          <w:sz w:val="23"/>
          <w:szCs w:val="23"/>
        </w:rPr>
        <w:t>ncompetencia para conocer los hechos denunciados y ordenó remitir el expediente al IEE.</w:t>
      </w:r>
    </w:p>
    <w:p w14:paraId="10690A2E" w14:textId="77777777" w:rsidR="00D734D7" w:rsidRPr="007C53FA" w:rsidRDefault="00D734D7" w:rsidP="00505D7C">
      <w:pPr>
        <w:pStyle w:val="Prrafodelista"/>
        <w:spacing w:line="360" w:lineRule="auto"/>
        <w:ind w:left="0" w:right="49"/>
        <w:jc w:val="both"/>
        <w:rPr>
          <w:rFonts w:ascii="Arial" w:hAnsi="Arial" w:cs="Arial"/>
          <w:sz w:val="23"/>
          <w:szCs w:val="23"/>
        </w:rPr>
      </w:pPr>
    </w:p>
    <w:p w14:paraId="28B83013" w14:textId="77777777" w:rsidR="00D734D7" w:rsidRPr="007C53FA" w:rsidRDefault="00D734D7" w:rsidP="00505D7C">
      <w:pPr>
        <w:pStyle w:val="Prrafodelista"/>
        <w:spacing w:line="360" w:lineRule="auto"/>
        <w:ind w:left="0" w:right="49"/>
        <w:jc w:val="both"/>
        <w:rPr>
          <w:rFonts w:ascii="Arial" w:hAnsi="Arial" w:cs="Arial"/>
          <w:b/>
          <w:bCs/>
          <w:sz w:val="23"/>
          <w:szCs w:val="23"/>
        </w:rPr>
      </w:pPr>
      <w:r w:rsidRPr="007C53FA">
        <w:rPr>
          <w:rFonts w:ascii="Arial" w:hAnsi="Arial" w:cs="Arial"/>
          <w:b/>
          <w:bCs/>
          <w:sz w:val="23"/>
          <w:szCs w:val="23"/>
        </w:rPr>
        <w:t xml:space="preserve">1.3 Acuerdo de improcedencia de solicitud de oficialía electoral. </w:t>
      </w:r>
      <w:r w:rsidRPr="007C53FA">
        <w:rPr>
          <w:rFonts w:ascii="Arial" w:hAnsi="Arial" w:cs="Arial"/>
          <w:sz w:val="23"/>
          <w:szCs w:val="23"/>
        </w:rPr>
        <w:t>El veintinueve de octubre, el Secretario Ejecutivo, dictó acuerdo de improcedencia de solicitud de oficialía electoral.</w:t>
      </w:r>
    </w:p>
    <w:p w14:paraId="3D190692" w14:textId="77777777" w:rsidR="00D734D7" w:rsidRPr="007C53FA" w:rsidRDefault="00D734D7" w:rsidP="00505D7C">
      <w:pPr>
        <w:pStyle w:val="Prrafodelista"/>
        <w:spacing w:line="360" w:lineRule="auto"/>
        <w:ind w:left="0" w:right="49"/>
        <w:jc w:val="both"/>
        <w:rPr>
          <w:rFonts w:ascii="Arial" w:hAnsi="Arial" w:cs="Arial"/>
          <w:b/>
          <w:sz w:val="23"/>
          <w:szCs w:val="23"/>
        </w:rPr>
      </w:pPr>
    </w:p>
    <w:p w14:paraId="041DD553" w14:textId="6F8325CB" w:rsidR="00D734D7" w:rsidRPr="007C53FA" w:rsidRDefault="00D734D7" w:rsidP="00505D7C">
      <w:pPr>
        <w:pStyle w:val="Prrafodelista"/>
        <w:spacing w:line="360" w:lineRule="auto"/>
        <w:ind w:left="0" w:right="49"/>
        <w:jc w:val="both"/>
        <w:rPr>
          <w:rFonts w:ascii="Arial" w:hAnsi="Arial" w:cs="Arial"/>
          <w:sz w:val="23"/>
          <w:szCs w:val="23"/>
        </w:rPr>
      </w:pPr>
      <w:r w:rsidRPr="007C53FA">
        <w:rPr>
          <w:rFonts w:ascii="Arial" w:hAnsi="Arial" w:cs="Arial"/>
          <w:b/>
          <w:sz w:val="23"/>
          <w:szCs w:val="23"/>
        </w:rPr>
        <w:t xml:space="preserve">1.4 Interposición del recurso de Revisión del PES. </w:t>
      </w:r>
      <w:r w:rsidRPr="007C53FA">
        <w:rPr>
          <w:rFonts w:ascii="Arial" w:hAnsi="Arial" w:cs="Arial"/>
          <w:sz w:val="23"/>
          <w:szCs w:val="23"/>
        </w:rPr>
        <w:t>El tres de noviembre, el promovente interpuso el presente medio de impugnación en contra del</w:t>
      </w:r>
      <w:r w:rsidR="00400F8E" w:rsidRPr="007C53FA">
        <w:rPr>
          <w:rFonts w:ascii="Arial" w:hAnsi="Arial" w:cs="Arial"/>
          <w:sz w:val="23"/>
          <w:szCs w:val="23"/>
        </w:rPr>
        <w:t xml:space="preserve"> citado</w:t>
      </w:r>
      <w:r w:rsidRPr="007C53FA">
        <w:rPr>
          <w:rFonts w:ascii="Arial" w:hAnsi="Arial" w:cs="Arial"/>
          <w:sz w:val="23"/>
          <w:szCs w:val="23"/>
        </w:rPr>
        <w:t xml:space="preserve"> </w:t>
      </w:r>
      <w:r w:rsidR="00400F8E" w:rsidRPr="007C53FA">
        <w:rPr>
          <w:rFonts w:ascii="Arial" w:hAnsi="Arial" w:cs="Arial"/>
          <w:sz w:val="23"/>
          <w:szCs w:val="23"/>
        </w:rPr>
        <w:t>acuerdo de improcedencia.</w:t>
      </w:r>
    </w:p>
    <w:p w14:paraId="078D932B" w14:textId="77777777" w:rsidR="00D734D7" w:rsidRPr="007C53FA" w:rsidRDefault="00D734D7" w:rsidP="00505D7C">
      <w:pPr>
        <w:widowControl w:val="0"/>
        <w:tabs>
          <w:tab w:val="left" w:pos="0"/>
          <w:tab w:val="left" w:pos="142"/>
          <w:tab w:val="left" w:pos="284"/>
          <w:tab w:val="left" w:pos="376"/>
        </w:tabs>
        <w:autoSpaceDE w:val="0"/>
        <w:autoSpaceDN w:val="0"/>
        <w:spacing w:line="360" w:lineRule="auto"/>
        <w:ind w:right="49"/>
        <w:mirrorIndents/>
        <w:jc w:val="both"/>
        <w:rPr>
          <w:rFonts w:ascii="Arial" w:hAnsi="Arial" w:cs="Arial"/>
          <w:bCs/>
          <w:sz w:val="23"/>
          <w:szCs w:val="23"/>
        </w:rPr>
      </w:pPr>
    </w:p>
    <w:p w14:paraId="5D538D12" w14:textId="77777777" w:rsidR="00D734D7" w:rsidRPr="007C53FA" w:rsidRDefault="00D734D7" w:rsidP="00505D7C">
      <w:pPr>
        <w:pStyle w:val="Prrafodelista"/>
        <w:spacing w:line="360" w:lineRule="auto"/>
        <w:ind w:left="0" w:right="49"/>
        <w:jc w:val="both"/>
        <w:rPr>
          <w:rFonts w:ascii="Arial" w:hAnsi="Arial" w:cs="Arial"/>
          <w:bCs/>
          <w:sz w:val="23"/>
          <w:szCs w:val="23"/>
        </w:rPr>
      </w:pPr>
      <w:r w:rsidRPr="007C53FA">
        <w:rPr>
          <w:rFonts w:ascii="Arial" w:hAnsi="Arial" w:cs="Arial"/>
          <w:b/>
          <w:sz w:val="23"/>
          <w:szCs w:val="23"/>
        </w:rPr>
        <w:t xml:space="preserve">1.5 Turno y recepción de expediente. </w:t>
      </w:r>
      <w:r w:rsidRPr="007C53FA">
        <w:rPr>
          <w:rFonts w:ascii="Arial" w:hAnsi="Arial" w:cs="Arial"/>
          <w:bCs/>
          <w:sz w:val="23"/>
          <w:szCs w:val="23"/>
        </w:rPr>
        <w:t>El siete de noviembre, se recibió en oficialía de partes del Tribunal, el expediente en cuestión con sus anexos respectivos, turnándose el día nueve de noviembre el acuerdo signado por la Magistrada Presidenta del Tribunal, a la ponencia del Magistrado Héctor Salvador Hernández Gallegos.</w:t>
      </w:r>
    </w:p>
    <w:p w14:paraId="6957CB12" w14:textId="77777777" w:rsidR="00D734D7" w:rsidRPr="007C53FA" w:rsidRDefault="00D734D7" w:rsidP="00505D7C">
      <w:pPr>
        <w:widowControl w:val="0"/>
        <w:tabs>
          <w:tab w:val="left" w:pos="0"/>
          <w:tab w:val="left" w:pos="142"/>
          <w:tab w:val="left" w:pos="284"/>
          <w:tab w:val="left" w:pos="376"/>
        </w:tabs>
        <w:autoSpaceDE w:val="0"/>
        <w:autoSpaceDN w:val="0"/>
        <w:spacing w:line="360" w:lineRule="auto"/>
        <w:ind w:right="49"/>
        <w:mirrorIndents/>
        <w:jc w:val="both"/>
        <w:rPr>
          <w:rFonts w:ascii="Arial" w:hAnsi="Arial" w:cs="Arial"/>
          <w:sz w:val="23"/>
          <w:szCs w:val="23"/>
        </w:rPr>
      </w:pPr>
    </w:p>
    <w:p w14:paraId="68166214" w14:textId="7AA4970E" w:rsidR="00D734D7" w:rsidRPr="007C53FA" w:rsidRDefault="00D734D7" w:rsidP="00505D7C">
      <w:pPr>
        <w:spacing w:line="360" w:lineRule="auto"/>
        <w:jc w:val="both"/>
        <w:rPr>
          <w:rFonts w:ascii="Arial" w:hAnsi="Arial" w:cs="Arial"/>
          <w:bCs/>
          <w:sz w:val="23"/>
          <w:szCs w:val="23"/>
        </w:rPr>
      </w:pPr>
      <w:r w:rsidRPr="007C53FA">
        <w:rPr>
          <w:rFonts w:ascii="Arial" w:hAnsi="Arial" w:cs="Arial"/>
          <w:b/>
          <w:sz w:val="23"/>
          <w:szCs w:val="23"/>
        </w:rPr>
        <w:t xml:space="preserve">1.7 Acuerdo plenario de reencauzamiento. </w:t>
      </w:r>
      <w:r w:rsidRPr="007C53FA">
        <w:rPr>
          <w:rFonts w:ascii="Arial" w:hAnsi="Arial" w:cs="Arial"/>
          <w:bCs/>
          <w:sz w:val="23"/>
          <w:szCs w:val="23"/>
        </w:rPr>
        <w:t xml:space="preserve">El día diez de noviembre, se emitió el acuerdo plenario de reencauzamiento, al determinarse que el recurso de revisión del Procedimiento Especial Sancionador, debería conocerse por la vía del Recurso de Apelación. </w:t>
      </w:r>
    </w:p>
    <w:p w14:paraId="3DBD92BA" w14:textId="77777777" w:rsidR="00D734D7" w:rsidRPr="007C53FA" w:rsidRDefault="00D734D7" w:rsidP="00505D7C">
      <w:pPr>
        <w:spacing w:line="360" w:lineRule="auto"/>
        <w:jc w:val="both"/>
        <w:rPr>
          <w:rFonts w:ascii="Arial" w:hAnsi="Arial" w:cs="Arial"/>
          <w:b/>
          <w:sz w:val="23"/>
          <w:szCs w:val="23"/>
        </w:rPr>
      </w:pPr>
    </w:p>
    <w:p w14:paraId="2CB2ADE8" w14:textId="77777777" w:rsidR="00D734D7" w:rsidRPr="007C53FA" w:rsidRDefault="00D734D7" w:rsidP="00505D7C">
      <w:pPr>
        <w:spacing w:line="360" w:lineRule="auto"/>
        <w:jc w:val="both"/>
        <w:rPr>
          <w:rFonts w:ascii="Arial" w:hAnsi="Arial" w:cs="Arial"/>
          <w:sz w:val="23"/>
          <w:szCs w:val="23"/>
        </w:rPr>
      </w:pPr>
      <w:r w:rsidRPr="007C53FA">
        <w:rPr>
          <w:rFonts w:ascii="Arial" w:hAnsi="Arial" w:cs="Arial"/>
          <w:b/>
          <w:sz w:val="23"/>
          <w:szCs w:val="23"/>
        </w:rPr>
        <w:t>1.8 Radicación, admisión y cierre de instrucción.</w:t>
      </w:r>
      <w:r w:rsidRPr="007C53FA">
        <w:rPr>
          <w:rFonts w:ascii="Arial" w:hAnsi="Arial" w:cs="Arial"/>
          <w:sz w:val="23"/>
          <w:szCs w:val="23"/>
        </w:rPr>
        <w:t xml:space="preserve"> En su oportunidad, el Magistrado instructor, radicó el expediente, admitió el juicio, declaró cerrada la instrucción y ordenó formular el proyecto de sentencia correspondiente.</w:t>
      </w:r>
    </w:p>
    <w:p w14:paraId="28A94493" w14:textId="77777777" w:rsidR="00D734D7" w:rsidRPr="007C53FA" w:rsidRDefault="00D734D7" w:rsidP="00505D7C">
      <w:pPr>
        <w:spacing w:line="360" w:lineRule="auto"/>
        <w:jc w:val="both"/>
        <w:rPr>
          <w:rFonts w:ascii="Arial" w:hAnsi="Arial" w:cs="Arial"/>
          <w:sz w:val="23"/>
          <w:szCs w:val="23"/>
        </w:rPr>
      </w:pPr>
    </w:p>
    <w:p w14:paraId="653ED197" w14:textId="2983B2AD" w:rsidR="00F27D8C" w:rsidRPr="007C53FA" w:rsidRDefault="00F27D8C" w:rsidP="00505D7C">
      <w:pPr>
        <w:spacing w:line="360" w:lineRule="auto"/>
        <w:jc w:val="both"/>
        <w:rPr>
          <w:rFonts w:ascii="Arial" w:hAnsi="Arial" w:cs="Arial"/>
          <w:b/>
          <w:bCs/>
          <w:sz w:val="23"/>
          <w:szCs w:val="23"/>
        </w:rPr>
      </w:pPr>
      <w:r w:rsidRPr="007C53FA">
        <w:rPr>
          <w:rFonts w:ascii="Arial" w:hAnsi="Arial" w:cs="Arial"/>
          <w:b/>
          <w:bCs/>
          <w:sz w:val="23"/>
          <w:szCs w:val="23"/>
        </w:rPr>
        <w:t>2. CONSIDERANDOS.</w:t>
      </w:r>
    </w:p>
    <w:p w14:paraId="3C6A5783" w14:textId="56AC0D10" w:rsidR="00D734D7" w:rsidRPr="007C53FA" w:rsidRDefault="00D734D7" w:rsidP="00505D7C">
      <w:pPr>
        <w:spacing w:line="360" w:lineRule="auto"/>
        <w:jc w:val="both"/>
        <w:rPr>
          <w:rFonts w:ascii="Arial" w:hAnsi="Arial" w:cs="Arial"/>
          <w:b/>
          <w:bCs/>
          <w:sz w:val="23"/>
          <w:szCs w:val="23"/>
        </w:rPr>
      </w:pPr>
    </w:p>
    <w:p w14:paraId="4C791D99" w14:textId="43EFEFD5" w:rsidR="00D734D7" w:rsidRPr="007C53FA" w:rsidRDefault="00D734D7" w:rsidP="00505D7C">
      <w:pPr>
        <w:tabs>
          <w:tab w:val="left" w:pos="4495"/>
        </w:tabs>
        <w:spacing w:line="360" w:lineRule="auto"/>
        <w:jc w:val="both"/>
        <w:rPr>
          <w:rFonts w:ascii="Arial" w:hAnsi="Arial" w:cs="Arial"/>
          <w:sz w:val="23"/>
          <w:szCs w:val="23"/>
        </w:rPr>
      </w:pPr>
      <w:r w:rsidRPr="007C53FA">
        <w:rPr>
          <w:rFonts w:ascii="Arial" w:eastAsia="Arial" w:hAnsi="Arial" w:cs="Arial"/>
          <w:b/>
          <w:sz w:val="23"/>
          <w:szCs w:val="23"/>
        </w:rPr>
        <w:t xml:space="preserve">COMPETENCIA. </w:t>
      </w:r>
      <w:r w:rsidRPr="007C53FA">
        <w:rPr>
          <w:rFonts w:ascii="Arial" w:hAnsi="Arial" w:cs="Arial"/>
          <w:sz w:val="23"/>
          <w:szCs w:val="23"/>
        </w:rPr>
        <w:t>De conformidad con lo dispuesto por el artículo 17 de la Constitución Local; 297, fracción II; 313; 335, fracción II; 336; 337 y 353 del Código Electoral; así como el diverso relativo 113 del Reglamento Interior del</w:t>
      </w:r>
      <w:r w:rsidRPr="007C53FA">
        <w:rPr>
          <w:rFonts w:ascii="Arial" w:eastAsiaTheme="minorHAnsi" w:hAnsi="Arial" w:cs="Arial"/>
          <w:sz w:val="23"/>
          <w:szCs w:val="23"/>
        </w:rPr>
        <w:t xml:space="preserve"> Tribunal Electoral del Estado de Aguascalientes, este órgano colegiado es competente para resolver el presente recurso. </w:t>
      </w:r>
      <w:r w:rsidRPr="007C53FA">
        <w:rPr>
          <w:rFonts w:ascii="Arial" w:hAnsi="Arial" w:cs="Arial"/>
          <w:sz w:val="23"/>
          <w:szCs w:val="23"/>
        </w:rPr>
        <w:t>Lo anterior es así, ya que este Tribunal Electoral advierte que el promovente, se queja del desechamiento de su escrito de petición de oficialía electoral, derivado de que la autoridad responsable no le tiene por reconocida la person</w:t>
      </w:r>
      <w:r w:rsidR="004C0329">
        <w:rPr>
          <w:rFonts w:ascii="Arial" w:hAnsi="Arial" w:cs="Arial"/>
          <w:sz w:val="23"/>
          <w:szCs w:val="23"/>
        </w:rPr>
        <w:t xml:space="preserve">ería </w:t>
      </w:r>
      <w:r w:rsidRPr="007C53FA">
        <w:rPr>
          <w:rFonts w:ascii="Arial" w:hAnsi="Arial" w:cs="Arial"/>
          <w:sz w:val="23"/>
          <w:szCs w:val="23"/>
        </w:rPr>
        <w:t>con la que se ostenta.</w:t>
      </w:r>
    </w:p>
    <w:p w14:paraId="5D715D02" w14:textId="77777777" w:rsidR="00D734D7" w:rsidRPr="007C53FA" w:rsidRDefault="00D734D7" w:rsidP="00505D7C">
      <w:pPr>
        <w:tabs>
          <w:tab w:val="left" w:pos="4495"/>
        </w:tabs>
        <w:spacing w:line="360" w:lineRule="auto"/>
        <w:jc w:val="both"/>
        <w:rPr>
          <w:rFonts w:ascii="Arial" w:hAnsi="Arial" w:cs="Arial"/>
          <w:sz w:val="23"/>
          <w:szCs w:val="23"/>
        </w:rPr>
      </w:pPr>
    </w:p>
    <w:p w14:paraId="6109FB2E" w14:textId="63840648" w:rsidR="00D734D7" w:rsidRPr="007C53FA" w:rsidRDefault="00D734D7" w:rsidP="00505D7C">
      <w:pPr>
        <w:tabs>
          <w:tab w:val="left" w:pos="4495"/>
        </w:tabs>
        <w:spacing w:line="360" w:lineRule="auto"/>
        <w:jc w:val="both"/>
        <w:rPr>
          <w:rFonts w:ascii="Arial" w:hAnsi="Arial" w:cs="Arial"/>
          <w:sz w:val="23"/>
          <w:szCs w:val="23"/>
        </w:rPr>
      </w:pPr>
      <w:r w:rsidRPr="007C53FA">
        <w:rPr>
          <w:rFonts w:ascii="Arial" w:hAnsi="Arial" w:cs="Arial"/>
          <w:b/>
          <w:sz w:val="23"/>
          <w:szCs w:val="23"/>
        </w:rPr>
        <w:t>PROCEDENCIA.</w:t>
      </w:r>
      <w:r w:rsidRPr="007C53FA">
        <w:rPr>
          <w:rFonts w:ascii="Arial" w:hAnsi="Arial" w:cs="Arial"/>
          <w:sz w:val="23"/>
          <w:szCs w:val="23"/>
        </w:rPr>
        <w:t xml:space="preserve"> </w:t>
      </w:r>
      <w:r w:rsidRPr="007C53FA">
        <w:rPr>
          <w:rFonts w:ascii="Arial" w:hAnsi="Arial" w:cs="Arial"/>
          <w:bCs/>
          <w:sz w:val="23"/>
          <w:szCs w:val="23"/>
        </w:rPr>
        <w:t>El</w:t>
      </w:r>
      <w:r w:rsidRPr="007C53FA">
        <w:rPr>
          <w:rFonts w:ascii="Arial" w:hAnsi="Arial" w:cs="Arial"/>
          <w:sz w:val="23"/>
          <w:szCs w:val="23"/>
        </w:rPr>
        <w:t xml:space="preserve"> Recurso de Apelación cumple con los requisitos de procedencia previstos en el artículo 302 del Código Electoral.</w:t>
      </w:r>
    </w:p>
    <w:p w14:paraId="56F5EB4D" w14:textId="77777777" w:rsidR="00D734D7" w:rsidRPr="007C53FA" w:rsidRDefault="00D734D7" w:rsidP="00505D7C">
      <w:pPr>
        <w:tabs>
          <w:tab w:val="left" w:pos="4495"/>
        </w:tabs>
        <w:spacing w:line="360" w:lineRule="auto"/>
        <w:jc w:val="both"/>
        <w:rPr>
          <w:rFonts w:ascii="Arial" w:hAnsi="Arial" w:cs="Arial"/>
          <w:sz w:val="23"/>
          <w:szCs w:val="23"/>
        </w:rPr>
      </w:pPr>
    </w:p>
    <w:p w14:paraId="3350CFC6" w14:textId="2354AAA0" w:rsidR="00D734D7" w:rsidRPr="007C53FA" w:rsidRDefault="00D734D7" w:rsidP="00505D7C">
      <w:pPr>
        <w:pStyle w:val="NormalWeb"/>
        <w:tabs>
          <w:tab w:val="center" w:pos="567"/>
          <w:tab w:val="right" w:pos="8838"/>
        </w:tabs>
        <w:spacing w:before="0" w:beforeAutospacing="0" w:after="0" w:afterAutospacing="0" w:line="360" w:lineRule="auto"/>
        <w:contextualSpacing/>
        <w:mirrorIndents/>
        <w:jc w:val="both"/>
        <w:rPr>
          <w:rFonts w:ascii="Arial" w:hAnsi="Arial" w:cs="Arial"/>
          <w:b/>
          <w:sz w:val="23"/>
          <w:szCs w:val="23"/>
        </w:rPr>
      </w:pPr>
      <w:r w:rsidRPr="007C53FA">
        <w:rPr>
          <w:rFonts w:ascii="Arial" w:hAnsi="Arial" w:cs="Arial"/>
          <w:b/>
          <w:sz w:val="23"/>
          <w:szCs w:val="23"/>
        </w:rPr>
        <w:t xml:space="preserve">a) Forma. </w:t>
      </w:r>
      <w:r w:rsidRPr="007C53FA">
        <w:rPr>
          <w:rFonts w:ascii="Arial" w:hAnsi="Arial" w:cs="Arial"/>
          <w:sz w:val="23"/>
          <w:szCs w:val="23"/>
        </w:rPr>
        <w:t>La demanda fue presentada por escrito, se identifica el acto impugnado, denuncia los hechos y agravios en los que se basa el recurso, los preceptos presuntamente violados, así como el nombre y firma autógrafa de la promovente.</w:t>
      </w:r>
    </w:p>
    <w:p w14:paraId="3E3FC0DD" w14:textId="77777777" w:rsidR="00D734D7" w:rsidRPr="007C53FA" w:rsidRDefault="00D734D7" w:rsidP="00505D7C">
      <w:pPr>
        <w:pStyle w:val="NormalWeb"/>
        <w:spacing w:before="0" w:beforeAutospacing="0" w:after="0" w:afterAutospacing="0" w:line="360" w:lineRule="auto"/>
        <w:contextualSpacing/>
        <w:mirrorIndents/>
        <w:jc w:val="both"/>
        <w:rPr>
          <w:rFonts w:ascii="Arial" w:hAnsi="Arial" w:cs="Arial"/>
          <w:b/>
          <w:sz w:val="23"/>
          <w:szCs w:val="23"/>
        </w:rPr>
      </w:pPr>
    </w:p>
    <w:p w14:paraId="2ED6A146" w14:textId="18EEA76F" w:rsidR="00D734D7" w:rsidRPr="007C53FA" w:rsidRDefault="00D734D7" w:rsidP="00505D7C">
      <w:pPr>
        <w:pStyle w:val="NormalWeb"/>
        <w:tabs>
          <w:tab w:val="center" w:pos="567"/>
          <w:tab w:val="right" w:pos="8838"/>
        </w:tabs>
        <w:spacing w:before="0" w:beforeAutospacing="0" w:after="0" w:afterAutospacing="0" w:line="360" w:lineRule="auto"/>
        <w:contextualSpacing/>
        <w:mirrorIndents/>
        <w:jc w:val="both"/>
        <w:rPr>
          <w:rFonts w:ascii="Arial" w:hAnsi="Arial" w:cs="Arial"/>
          <w:b/>
          <w:sz w:val="23"/>
          <w:szCs w:val="23"/>
        </w:rPr>
      </w:pPr>
      <w:r w:rsidRPr="007C53FA">
        <w:rPr>
          <w:rFonts w:ascii="Arial" w:hAnsi="Arial" w:cs="Arial"/>
          <w:b/>
          <w:sz w:val="23"/>
          <w:szCs w:val="23"/>
        </w:rPr>
        <w:lastRenderedPageBreak/>
        <w:t xml:space="preserve">b) Oportunidad. </w:t>
      </w:r>
      <w:r w:rsidRPr="007C53FA">
        <w:rPr>
          <w:rFonts w:ascii="Arial" w:hAnsi="Arial" w:cs="Arial"/>
          <w:sz w:val="23"/>
          <w:szCs w:val="23"/>
        </w:rPr>
        <w:t xml:space="preserve">El recurso se interpuso en el plazo legal previsto en el artículo 301 del Código Electoral, es decir, dentro de los cuatro días hábiles siguientes a la </w:t>
      </w:r>
      <w:r w:rsidR="00951CD0" w:rsidRPr="007C53FA">
        <w:rPr>
          <w:rFonts w:ascii="Arial" w:hAnsi="Arial" w:cs="Arial"/>
          <w:sz w:val="23"/>
          <w:szCs w:val="23"/>
        </w:rPr>
        <w:t>notificaci</w:t>
      </w:r>
      <w:r w:rsidRPr="007C53FA">
        <w:rPr>
          <w:rFonts w:ascii="Arial" w:hAnsi="Arial" w:cs="Arial"/>
          <w:sz w:val="23"/>
          <w:szCs w:val="23"/>
        </w:rPr>
        <w:t>ón del acto combatido.</w:t>
      </w:r>
    </w:p>
    <w:p w14:paraId="7AF5BCBD" w14:textId="77777777" w:rsidR="00D734D7" w:rsidRPr="007C53FA" w:rsidRDefault="00D734D7" w:rsidP="00505D7C">
      <w:pPr>
        <w:pStyle w:val="NormalWeb"/>
        <w:spacing w:before="0" w:beforeAutospacing="0" w:after="0" w:afterAutospacing="0" w:line="360" w:lineRule="auto"/>
        <w:contextualSpacing/>
        <w:mirrorIndents/>
        <w:jc w:val="both"/>
        <w:rPr>
          <w:rFonts w:ascii="Arial" w:hAnsi="Arial" w:cs="Arial"/>
          <w:b/>
          <w:sz w:val="23"/>
          <w:szCs w:val="23"/>
        </w:rPr>
      </w:pPr>
    </w:p>
    <w:p w14:paraId="692F7E80" w14:textId="0A3A1456" w:rsidR="00D734D7" w:rsidRPr="007C53FA" w:rsidRDefault="00D734D7" w:rsidP="00505D7C">
      <w:pPr>
        <w:pStyle w:val="NormalWeb"/>
        <w:tabs>
          <w:tab w:val="center" w:pos="567"/>
          <w:tab w:val="right" w:pos="8838"/>
        </w:tabs>
        <w:spacing w:before="0" w:beforeAutospacing="0" w:after="0" w:afterAutospacing="0" w:line="360" w:lineRule="auto"/>
        <w:contextualSpacing/>
        <w:mirrorIndents/>
        <w:jc w:val="both"/>
        <w:rPr>
          <w:rFonts w:ascii="Arial" w:hAnsi="Arial" w:cs="Arial"/>
          <w:sz w:val="23"/>
          <w:szCs w:val="23"/>
        </w:rPr>
      </w:pPr>
      <w:r w:rsidRPr="007C53FA">
        <w:rPr>
          <w:rFonts w:ascii="Arial" w:hAnsi="Arial" w:cs="Arial"/>
          <w:b/>
          <w:sz w:val="23"/>
          <w:szCs w:val="23"/>
        </w:rPr>
        <w:t>c) Legitimación y Personería</w:t>
      </w:r>
      <w:r w:rsidRPr="007C53FA">
        <w:rPr>
          <w:rFonts w:ascii="Arial" w:hAnsi="Arial" w:cs="Arial"/>
          <w:sz w:val="23"/>
          <w:szCs w:val="23"/>
        </w:rPr>
        <w:t xml:space="preserve"> El recurso de apelación fue promovido por el C. Fernando Alférez Barbosa, en </w:t>
      </w:r>
      <w:r w:rsidR="00A30F94" w:rsidRPr="007C53FA">
        <w:rPr>
          <w:rFonts w:ascii="Arial" w:hAnsi="Arial" w:cs="Arial"/>
          <w:sz w:val="23"/>
          <w:szCs w:val="23"/>
        </w:rPr>
        <w:t>su carácter de miembro del comité estatal de MORENA en Aguascalientes, ostentándose como Secretario de Organización de multicitado partido político.</w:t>
      </w:r>
    </w:p>
    <w:p w14:paraId="54AC4661" w14:textId="5E14EC02" w:rsidR="00D734D7" w:rsidRPr="007C53FA" w:rsidRDefault="00D734D7" w:rsidP="00505D7C">
      <w:pPr>
        <w:pStyle w:val="NormalWeb"/>
        <w:tabs>
          <w:tab w:val="center" w:pos="567"/>
          <w:tab w:val="right" w:pos="8838"/>
        </w:tabs>
        <w:spacing w:before="0" w:beforeAutospacing="0" w:after="0" w:afterAutospacing="0" w:line="360" w:lineRule="auto"/>
        <w:contextualSpacing/>
        <w:mirrorIndents/>
        <w:jc w:val="both"/>
        <w:rPr>
          <w:rFonts w:ascii="Arial" w:hAnsi="Arial" w:cs="Arial"/>
          <w:sz w:val="23"/>
          <w:szCs w:val="23"/>
        </w:rPr>
      </w:pPr>
    </w:p>
    <w:p w14:paraId="7014E947" w14:textId="04CD0E81" w:rsidR="00D734D7" w:rsidRPr="007C53FA" w:rsidRDefault="00D734D7" w:rsidP="00505D7C">
      <w:pPr>
        <w:pStyle w:val="NormalWeb"/>
        <w:tabs>
          <w:tab w:val="center" w:pos="567"/>
          <w:tab w:val="right" w:pos="8838"/>
        </w:tabs>
        <w:spacing w:before="0" w:beforeAutospacing="0" w:after="0" w:afterAutospacing="0" w:line="360" w:lineRule="auto"/>
        <w:contextualSpacing/>
        <w:mirrorIndents/>
        <w:jc w:val="both"/>
        <w:rPr>
          <w:rFonts w:ascii="Arial" w:hAnsi="Arial" w:cs="Arial"/>
          <w:sz w:val="23"/>
          <w:szCs w:val="23"/>
        </w:rPr>
      </w:pPr>
      <w:r w:rsidRPr="007C53FA">
        <w:rPr>
          <w:rFonts w:ascii="Arial" w:hAnsi="Arial" w:cs="Arial"/>
          <w:b/>
          <w:sz w:val="23"/>
          <w:szCs w:val="23"/>
        </w:rPr>
        <w:t>d) Interés Jurídico.</w:t>
      </w:r>
      <w:r w:rsidR="00A30F94" w:rsidRPr="007C53FA">
        <w:rPr>
          <w:rFonts w:ascii="Arial" w:hAnsi="Arial" w:cs="Arial"/>
          <w:b/>
          <w:sz w:val="23"/>
          <w:szCs w:val="23"/>
        </w:rPr>
        <w:t xml:space="preserve"> </w:t>
      </w:r>
      <w:r w:rsidR="00A30F94" w:rsidRPr="007C53FA">
        <w:rPr>
          <w:rFonts w:ascii="Arial" w:hAnsi="Arial" w:cs="Arial"/>
          <w:sz w:val="23"/>
          <w:szCs w:val="23"/>
        </w:rPr>
        <w:t>El promovente tiene interés jurídico para promover el recurso de apelación, pues la resolución controvertida es atinente a una actuación emitida por el OPLE, en el cual efectúan un desechamiento de la oficialía electoral solicitada al no tenerle por reconocida la personalidad con la que se pretende acreditar.</w:t>
      </w:r>
    </w:p>
    <w:p w14:paraId="6D46342A" w14:textId="77777777" w:rsidR="00D734D7" w:rsidRPr="007C53FA" w:rsidRDefault="00D734D7" w:rsidP="00505D7C">
      <w:pPr>
        <w:spacing w:line="360" w:lineRule="auto"/>
        <w:jc w:val="both"/>
        <w:rPr>
          <w:rFonts w:ascii="Arial" w:hAnsi="Arial" w:cs="Arial"/>
          <w:b/>
          <w:sz w:val="23"/>
          <w:szCs w:val="23"/>
        </w:rPr>
      </w:pPr>
    </w:p>
    <w:p w14:paraId="394C1456" w14:textId="77777777" w:rsidR="00D734D7" w:rsidRPr="007C53FA" w:rsidRDefault="00D734D7" w:rsidP="00505D7C">
      <w:pPr>
        <w:pStyle w:val="NormalWeb"/>
        <w:tabs>
          <w:tab w:val="center" w:pos="567"/>
          <w:tab w:val="right" w:pos="8838"/>
        </w:tabs>
        <w:spacing w:before="0" w:beforeAutospacing="0" w:after="0" w:afterAutospacing="0" w:line="360" w:lineRule="auto"/>
        <w:contextualSpacing/>
        <w:mirrorIndents/>
        <w:jc w:val="both"/>
        <w:rPr>
          <w:rFonts w:ascii="Arial" w:hAnsi="Arial" w:cs="Arial"/>
          <w:sz w:val="23"/>
          <w:szCs w:val="23"/>
        </w:rPr>
      </w:pPr>
      <w:r w:rsidRPr="007C53FA">
        <w:rPr>
          <w:rFonts w:ascii="Arial" w:hAnsi="Arial" w:cs="Arial"/>
          <w:b/>
          <w:sz w:val="23"/>
          <w:szCs w:val="23"/>
        </w:rPr>
        <w:t xml:space="preserve">e) Definitividad. </w:t>
      </w:r>
      <w:r w:rsidRPr="007C53FA">
        <w:rPr>
          <w:rFonts w:ascii="Arial" w:hAnsi="Arial" w:cs="Arial"/>
          <w:sz w:val="23"/>
          <w:szCs w:val="23"/>
        </w:rPr>
        <w:t>Se colma tal requisito ya que, dentro del Código Electoral no se prevé medio de impugnación diverso por el que previamente se pueda combatir el acto que se impugna.</w:t>
      </w:r>
    </w:p>
    <w:p w14:paraId="36B5026E" w14:textId="77777777" w:rsidR="00D734D7" w:rsidRPr="007C53FA" w:rsidRDefault="00D734D7" w:rsidP="00505D7C">
      <w:pPr>
        <w:tabs>
          <w:tab w:val="left" w:pos="4495"/>
        </w:tabs>
        <w:spacing w:line="360" w:lineRule="auto"/>
        <w:jc w:val="both"/>
        <w:rPr>
          <w:rFonts w:ascii="Arial" w:hAnsi="Arial" w:cs="Arial"/>
          <w:sz w:val="23"/>
          <w:szCs w:val="23"/>
        </w:rPr>
      </w:pPr>
    </w:p>
    <w:p w14:paraId="592B11F9" w14:textId="77777777" w:rsidR="00D734D7" w:rsidRPr="007C53FA" w:rsidRDefault="00D734D7" w:rsidP="00505D7C">
      <w:pPr>
        <w:tabs>
          <w:tab w:val="left" w:pos="4495"/>
        </w:tabs>
        <w:spacing w:line="360" w:lineRule="auto"/>
        <w:jc w:val="both"/>
        <w:rPr>
          <w:rFonts w:ascii="Arial" w:hAnsi="Arial" w:cs="Arial"/>
          <w:b/>
          <w:sz w:val="23"/>
          <w:szCs w:val="23"/>
        </w:rPr>
      </w:pPr>
      <w:r w:rsidRPr="007C53FA">
        <w:rPr>
          <w:rFonts w:ascii="Arial" w:hAnsi="Arial" w:cs="Arial"/>
          <w:b/>
          <w:bCs/>
          <w:sz w:val="23"/>
          <w:szCs w:val="23"/>
        </w:rPr>
        <w:t>3.</w:t>
      </w:r>
      <w:r w:rsidRPr="007C53FA">
        <w:rPr>
          <w:rFonts w:ascii="Arial" w:hAnsi="Arial" w:cs="Arial"/>
          <w:sz w:val="23"/>
          <w:szCs w:val="23"/>
        </w:rPr>
        <w:t xml:space="preserve"> </w:t>
      </w:r>
      <w:r w:rsidRPr="007C53FA">
        <w:rPr>
          <w:rFonts w:ascii="Arial" w:hAnsi="Arial" w:cs="Arial"/>
          <w:b/>
          <w:bCs/>
          <w:sz w:val="23"/>
          <w:szCs w:val="23"/>
        </w:rPr>
        <w:t xml:space="preserve">TERCEROS INTERESADOS. </w:t>
      </w:r>
      <w:r w:rsidRPr="007C53FA">
        <w:rPr>
          <w:rFonts w:ascii="Arial" w:hAnsi="Arial" w:cs="Arial"/>
          <w:sz w:val="23"/>
          <w:szCs w:val="23"/>
        </w:rPr>
        <w:t>De las constancias que obran en autos, no se advierte comparecencia de tercero interesado alguno.</w:t>
      </w:r>
    </w:p>
    <w:p w14:paraId="4B69D8AC" w14:textId="0C82D3E7" w:rsidR="00FF2872" w:rsidRPr="007C53FA" w:rsidRDefault="00FF2872" w:rsidP="00505D7C">
      <w:pPr>
        <w:tabs>
          <w:tab w:val="left" w:pos="4495"/>
        </w:tabs>
        <w:spacing w:line="360" w:lineRule="auto"/>
        <w:jc w:val="both"/>
        <w:rPr>
          <w:rFonts w:ascii="Arial" w:hAnsi="Arial" w:cs="Arial"/>
          <w:b/>
          <w:sz w:val="23"/>
          <w:szCs w:val="23"/>
        </w:rPr>
      </w:pPr>
    </w:p>
    <w:p w14:paraId="34FB6AC4" w14:textId="622EF62F" w:rsidR="00FF2872" w:rsidRPr="007C53FA" w:rsidRDefault="0041747B" w:rsidP="00505D7C">
      <w:pPr>
        <w:tabs>
          <w:tab w:val="left" w:pos="4495"/>
        </w:tabs>
        <w:spacing w:line="360" w:lineRule="auto"/>
        <w:jc w:val="both"/>
        <w:rPr>
          <w:rFonts w:ascii="Arial" w:hAnsi="Arial" w:cs="Arial"/>
          <w:b/>
          <w:sz w:val="23"/>
          <w:szCs w:val="23"/>
        </w:rPr>
      </w:pPr>
      <w:r w:rsidRPr="007C53FA">
        <w:rPr>
          <w:rFonts w:ascii="Arial" w:hAnsi="Arial" w:cs="Arial"/>
          <w:b/>
          <w:sz w:val="23"/>
          <w:szCs w:val="23"/>
        </w:rPr>
        <w:t>4</w:t>
      </w:r>
      <w:r w:rsidR="00FF2872" w:rsidRPr="007C53FA">
        <w:rPr>
          <w:rFonts w:ascii="Arial" w:hAnsi="Arial" w:cs="Arial"/>
          <w:b/>
          <w:sz w:val="23"/>
          <w:szCs w:val="23"/>
        </w:rPr>
        <w:t>. FIJACIÓN DE AGRAVIOS.</w:t>
      </w:r>
    </w:p>
    <w:p w14:paraId="56AEE26D" w14:textId="77777777" w:rsidR="00F0727A" w:rsidRPr="007C53FA" w:rsidRDefault="00F0727A" w:rsidP="00505D7C">
      <w:pPr>
        <w:spacing w:line="360" w:lineRule="auto"/>
        <w:jc w:val="both"/>
        <w:rPr>
          <w:rFonts w:ascii="Arial" w:hAnsi="Arial" w:cs="Arial"/>
          <w:bCs/>
          <w:sz w:val="23"/>
          <w:szCs w:val="23"/>
        </w:rPr>
      </w:pPr>
    </w:p>
    <w:p w14:paraId="35805C98" w14:textId="2DCF63BF" w:rsidR="00FF0338" w:rsidRPr="007C53FA" w:rsidRDefault="00E8781E" w:rsidP="00505D7C">
      <w:pPr>
        <w:spacing w:line="360" w:lineRule="auto"/>
        <w:jc w:val="both"/>
        <w:rPr>
          <w:rFonts w:ascii="Arial" w:hAnsi="Arial" w:cs="Arial"/>
          <w:bCs/>
          <w:sz w:val="23"/>
          <w:szCs w:val="23"/>
        </w:rPr>
      </w:pPr>
      <w:r w:rsidRPr="007C53FA">
        <w:rPr>
          <w:rFonts w:ascii="Arial" w:hAnsi="Arial" w:cs="Arial"/>
          <w:bCs/>
          <w:sz w:val="23"/>
          <w:szCs w:val="23"/>
        </w:rPr>
        <w:t>Del escrito de demanda, e</w:t>
      </w:r>
      <w:r w:rsidR="00F0727A" w:rsidRPr="007C53FA">
        <w:rPr>
          <w:rFonts w:ascii="Arial" w:hAnsi="Arial" w:cs="Arial"/>
          <w:bCs/>
          <w:sz w:val="23"/>
          <w:szCs w:val="23"/>
        </w:rPr>
        <w:t>l promovente aduce esencialmente los siguientes agravios:</w:t>
      </w:r>
    </w:p>
    <w:p w14:paraId="165F0265" w14:textId="55EB8D52" w:rsidR="00F0727A" w:rsidRPr="007C53FA" w:rsidRDefault="00F0727A" w:rsidP="00505D7C">
      <w:pPr>
        <w:spacing w:line="360" w:lineRule="auto"/>
        <w:jc w:val="both"/>
        <w:rPr>
          <w:rFonts w:ascii="Arial" w:hAnsi="Arial" w:cs="Arial"/>
          <w:bCs/>
          <w:sz w:val="23"/>
          <w:szCs w:val="23"/>
        </w:rPr>
      </w:pPr>
    </w:p>
    <w:p w14:paraId="48995835" w14:textId="45656092" w:rsidR="00F0727A" w:rsidRPr="007C53FA" w:rsidRDefault="00F0727A" w:rsidP="00505D7C">
      <w:pPr>
        <w:pStyle w:val="Prrafodelista"/>
        <w:numPr>
          <w:ilvl w:val="0"/>
          <w:numId w:val="29"/>
        </w:numPr>
        <w:spacing w:line="360" w:lineRule="auto"/>
        <w:jc w:val="both"/>
        <w:rPr>
          <w:rFonts w:ascii="Arial" w:hAnsi="Arial" w:cs="Arial"/>
          <w:bCs/>
          <w:sz w:val="23"/>
          <w:szCs w:val="23"/>
        </w:rPr>
      </w:pPr>
      <w:r w:rsidRPr="007C53FA">
        <w:rPr>
          <w:rFonts w:ascii="Arial" w:hAnsi="Arial" w:cs="Arial"/>
          <w:bCs/>
          <w:sz w:val="23"/>
          <w:szCs w:val="23"/>
        </w:rPr>
        <w:t xml:space="preserve">Que el acuerdo impugnado lesiona sus derechos e intereses jurídicos previstos en los artículos 1 y 17 de la Constitución Federal, pues impide su correcto acceso a la justicia, al no reconocerle personería para solicitar los servicios de Oficialía Electoral. </w:t>
      </w:r>
    </w:p>
    <w:p w14:paraId="5D369974" w14:textId="7FF338EA" w:rsidR="00F0727A" w:rsidRPr="007C53FA" w:rsidRDefault="00F0727A" w:rsidP="00505D7C">
      <w:pPr>
        <w:pStyle w:val="Prrafodelista"/>
        <w:numPr>
          <w:ilvl w:val="0"/>
          <w:numId w:val="29"/>
        </w:numPr>
        <w:spacing w:line="360" w:lineRule="auto"/>
        <w:jc w:val="both"/>
        <w:rPr>
          <w:rFonts w:ascii="Arial" w:hAnsi="Arial" w:cs="Arial"/>
          <w:bCs/>
          <w:sz w:val="23"/>
          <w:szCs w:val="23"/>
        </w:rPr>
      </w:pPr>
      <w:r w:rsidRPr="007C53FA">
        <w:rPr>
          <w:rFonts w:ascii="Arial" w:hAnsi="Arial" w:cs="Arial"/>
          <w:bCs/>
          <w:sz w:val="23"/>
          <w:szCs w:val="23"/>
        </w:rPr>
        <w:t xml:space="preserve">Aduce que, el argumento sostenido por el </w:t>
      </w:r>
      <w:r w:rsidR="00DE5B65">
        <w:rPr>
          <w:rFonts w:ascii="Arial" w:hAnsi="Arial" w:cs="Arial"/>
          <w:bCs/>
          <w:sz w:val="23"/>
          <w:szCs w:val="23"/>
        </w:rPr>
        <w:t>Secretario Ejecutivo,</w:t>
      </w:r>
      <w:r w:rsidR="007F104D" w:rsidRPr="007C53FA">
        <w:rPr>
          <w:rFonts w:ascii="Arial" w:hAnsi="Arial" w:cs="Arial"/>
          <w:bCs/>
          <w:sz w:val="23"/>
          <w:szCs w:val="23"/>
        </w:rPr>
        <w:t xml:space="preserve"> </w:t>
      </w:r>
      <w:r w:rsidR="007E2421" w:rsidRPr="007C53FA">
        <w:rPr>
          <w:rFonts w:ascii="Arial" w:hAnsi="Arial" w:cs="Arial"/>
          <w:bCs/>
          <w:sz w:val="23"/>
          <w:szCs w:val="23"/>
        </w:rPr>
        <w:t xml:space="preserve">de no acreditarle personería por contar </w:t>
      </w:r>
      <w:r w:rsidR="007F104D" w:rsidRPr="007C53FA">
        <w:rPr>
          <w:rFonts w:ascii="Arial" w:hAnsi="Arial" w:cs="Arial"/>
          <w:bCs/>
          <w:sz w:val="23"/>
          <w:szCs w:val="23"/>
        </w:rPr>
        <w:t>con</w:t>
      </w:r>
      <w:r w:rsidRPr="007C53FA">
        <w:rPr>
          <w:rFonts w:ascii="Arial" w:hAnsi="Arial" w:cs="Arial"/>
          <w:bCs/>
          <w:sz w:val="23"/>
          <w:szCs w:val="23"/>
        </w:rPr>
        <w:t xml:space="preserve"> información </w:t>
      </w:r>
      <w:r w:rsidR="007E2421" w:rsidRPr="007C53FA">
        <w:rPr>
          <w:rFonts w:ascii="Arial" w:hAnsi="Arial" w:cs="Arial"/>
          <w:bCs/>
          <w:sz w:val="23"/>
          <w:szCs w:val="23"/>
        </w:rPr>
        <w:t xml:space="preserve">de </w:t>
      </w:r>
      <w:r w:rsidRPr="007C53FA">
        <w:rPr>
          <w:rFonts w:ascii="Arial" w:hAnsi="Arial" w:cs="Arial"/>
          <w:bCs/>
          <w:sz w:val="23"/>
          <w:szCs w:val="23"/>
        </w:rPr>
        <w:t>un registro de</w:t>
      </w:r>
      <w:r w:rsidR="007E2421" w:rsidRPr="007C53FA">
        <w:rPr>
          <w:rFonts w:ascii="Arial" w:hAnsi="Arial" w:cs="Arial"/>
          <w:bCs/>
          <w:sz w:val="23"/>
          <w:szCs w:val="23"/>
        </w:rPr>
        <w:t xml:space="preserve"> persona diversa al promovente en el cargo</w:t>
      </w:r>
      <w:r w:rsidRPr="007C53FA">
        <w:rPr>
          <w:rFonts w:ascii="Arial" w:hAnsi="Arial" w:cs="Arial"/>
          <w:bCs/>
          <w:sz w:val="23"/>
          <w:szCs w:val="23"/>
        </w:rPr>
        <w:t xml:space="preserve"> Secretario de Organización, no le quita el carácter </w:t>
      </w:r>
      <w:r w:rsidR="005A45F9" w:rsidRPr="007C53FA">
        <w:rPr>
          <w:rFonts w:ascii="Arial" w:hAnsi="Arial" w:cs="Arial"/>
          <w:bCs/>
          <w:sz w:val="23"/>
          <w:szCs w:val="23"/>
        </w:rPr>
        <w:t xml:space="preserve">de </w:t>
      </w:r>
      <w:proofErr w:type="gramStart"/>
      <w:r w:rsidR="005A45F9" w:rsidRPr="007C53FA">
        <w:rPr>
          <w:rFonts w:ascii="Arial" w:hAnsi="Arial" w:cs="Arial"/>
          <w:bCs/>
          <w:sz w:val="23"/>
          <w:szCs w:val="23"/>
        </w:rPr>
        <w:t>Secretario</w:t>
      </w:r>
      <w:proofErr w:type="gramEnd"/>
      <w:r w:rsidR="005A45F9" w:rsidRPr="007C53FA">
        <w:rPr>
          <w:rFonts w:ascii="Arial" w:hAnsi="Arial" w:cs="Arial"/>
          <w:bCs/>
          <w:sz w:val="23"/>
          <w:szCs w:val="23"/>
        </w:rPr>
        <w:t xml:space="preserve">, </w:t>
      </w:r>
      <w:r w:rsidRPr="007C53FA">
        <w:rPr>
          <w:rFonts w:ascii="Arial" w:hAnsi="Arial" w:cs="Arial"/>
          <w:bCs/>
          <w:sz w:val="23"/>
          <w:szCs w:val="23"/>
        </w:rPr>
        <w:t>tal como lo acredita con su nombramiento.</w:t>
      </w:r>
    </w:p>
    <w:p w14:paraId="0FA60665" w14:textId="6D675900" w:rsidR="00F0727A" w:rsidRPr="007C53FA" w:rsidRDefault="00F0727A" w:rsidP="00505D7C">
      <w:pPr>
        <w:pStyle w:val="Prrafodelista"/>
        <w:numPr>
          <w:ilvl w:val="0"/>
          <w:numId w:val="29"/>
        </w:numPr>
        <w:spacing w:line="360" w:lineRule="auto"/>
        <w:jc w:val="both"/>
        <w:rPr>
          <w:rFonts w:ascii="Arial" w:hAnsi="Arial" w:cs="Arial"/>
          <w:bCs/>
          <w:sz w:val="23"/>
          <w:szCs w:val="23"/>
        </w:rPr>
      </w:pPr>
      <w:r w:rsidRPr="007C53FA">
        <w:rPr>
          <w:rFonts w:ascii="Arial" w:hAnsi="Arial" w:cs="Arial"/>
          <w:bCs/>
          <w:sz w:val="23"/>
          <w:szCs w:val="23"/>
        </w:rPr>
        <w:t xml:space="preserve">Sumado a lo anterior, indica que es conocido </w:t>
      </w:r>
      <w:r w:rsidR="005A45F9" w:rsidRPr="007C53FA">
        <w:rPr>
          <w:rFonts w:ascii="Arial" w:hAnsi="Arial" w:cs="Arial"/>
          <w:bCs/>
          <w:sz w:val="23"/>
          <w:szCs w:val="23"/>
        </w:rPr>
        <w:t>que,</w:t>
      </w:r>
      <w:r w:rsidRPr="007C53FA">
        <w:rPr>
          <w:rFonts w:ascii="Arial" w:hAnsi="Arial" w:cs="Arial"/>
          <w:bCs/>
          <w:sz w:val="23"/>
          <w:szCs w:val="23"/>
        </w:rPr>
        <w:t xml:space="preserve"> en diversas sentencias del Tribunal Electoral, así como de la Sala Regional Monterrey</w:t>
      </w:r>
      <w:r w:rsidR="00E8781E" w:rsidRPr="007C53FA">
        <w:rPr>
          <w:rFonts w:ascii="Arial" w:hAnsi="Arial" w:cs="Arial"/>
          <w:bCs/>
          <w:sz w:val="23"/>
          <w:szCs w:val="23"/>
        </w:rPr>
        <w:t>, se le reconoce la personería con la que compareció para solicitar los servicios de Oficialía Electoral.</w:t>
      </w:r>
    </w:p>
    <w:p w14:paraId="397F5941" w14:textId="77777777" w:rsidR="009B4746" w:rsidRPr="007C53FA" w:rsidRDefault="009B4746" w:rsidP="00505D7C">
      <w:pPr>
        <w:spacing w:line="360" w:lineRule="auto"/>
        <w:jc w:val="both"/>
        <w:rPr>
          <w:rFonts w:ascii="Arial" w:hAnsi="Arial" w:cs="Arial"/>
          <w:bCs/>
          <w:sz w:val="23"/>
          <w:szCs w:val="23"/>
        </w:rPr>
      </w:pPr>
    </w:p>
    <w:bookmarkEnd w:id="0"/>
    <w:p w14:paraId="6530E445" w14:textId="56C9702B" w:rsidR="008F7305" w:rsidRPr="007C53FA" w:rsidRDefault="008F7305" w:rsidP="00505D7C">
      <w:pPr>
        <w:spacing w:line="360" w:lineRule="auto"/>
        <w:jc w:val="both"/>
        <w:rPr>
          <w:rFonts w:ascii="Arial" w:hAnsi="Arial" w:cs="Arial"/>
          <w:bCs/>
          <w:sz w:val="23"/>
          <w:szCs w:val="23"/>
        </w:rPr>
      </w:pPr>
      <w:r w:rsidRPr="007C53FA">
        <w:rPr>
          <w:rFonts w:ascii="Arial" w:hAnsi="Arial" w:cs="Arial"/>
          <w:bCs/>
          <w:sz w:val="23"/>
          <w:szCs w:val="23"/>
        </w:rPr>
        <w:t>Por razón de método, el análisis de los conceptos de agravios se hará en su conjunto, sin que tal situación ocasione perjuicio alguno a los promoventes, con sustento en el criterio sostenido por la Sala Superior en la jurisprudencia 4/2006, cuyo rubro es:</w:t>
      </w:r>
      <w:r w:rsidRPr="007C53FA">
        <w:rPr>
          <w:rFonts w:ascii="Arial" w:hAnsi="Arial" w:cs="Arial"/>
          <w:b/>
          <w:sz w:val="23"/>
          <w:szCs w:val="23"/>
        </w:rPr>
        <w:t xml:space="preserve"> "AGRAVIOS, SU EXAMEN EN CONJUNTO O SEPARADO, NO CAUSA LESIÓN",</w:t>
      </w:r>
      <w:r w:rsidRPr="007C53FA">
        <w:rPr>
          <w:rFonts w:ascii="Arial" w:hAnsi="Arial" w:cs="Arial"/>
          <w:bCs/>
          <w:sz w:val="23"/>
          <w:szCs w:val="23"/>
        </w:rPr>
        <w:t xml:space="preserve"> porque la forma de analizarlos no es lo que puede originar una lesión, sino que lo trascendental, es que todos sean estudiados.</w:t>
      </w:r>
    </w:p>
    <w:p w14:paraId="11EDC747" w14:textId="460617BC" w:rsidR="0091453D" w:rsidRDefault="0091453D" w:rsidP="00505D7C">
      <w:pPr>
        <w:spacing w:line="360" w:lineRule="auto"/>
        <w:jc w:val="both"/>
        <w:rPr>
          <w:rFonts w:ascii="Arial" w:hAnsi="Arial" w:cs="Arial"/>
          <w:bCs/>
          <w:sz w:val="23"/>
          <w:szCs w:val="23"/>
        </w:rPr>
      </w:pPr>
    </w:p>
    <w:p w14:paraId="72C957B1" w14:textId="77777777" w:rsidR="000C1A72" w:rsidRPr="007C53FA" w:rsidRDefault="000C1A72" w:rsidP="00505D7C">
      <w:pPr>
        <w:spacing w:line="360" w:lineRule="auto"/>
        <w:jc w:val="both"/>
        <w:rPr>
          <w:rFonts w:ascii="Arial" w:hAnsi="Arial" w:cs="Arial"/>
          <w:bCs/>
          <w:sz w:val="23"/>
          <w:szCs w:val="23"/>
        </w:rPr>
      </w:pPr>
    </w:p>
    <w:p w14:paraId="5EA4C5B2" w14:textId="0913F1FE" w:rsidR="009E18D8" w:rsidRPr="007C53FA" w:rsidRDefault="0041747B" w:rsidP="00505D7C">
      <w:pPr>
        <w:spacing w:line="360" w:lineRule="auto"/>
        <w:jc w:val="both"/>
        <w:rPr>
          <w:rFonts w:ascii="Arial" w:hAnsi="Arial" w:cs="Arial"/>
          <w:b/>
          <w:sz w:val="23"/>
          <w:szCs w:val="23"/>
        </w:rPr>
      </w:pPr>
      <w:r w:rsidRPr="007C53FA">
        <w:rPr>
          <w:rFonts w:ascii="Arial" w:hAnsi="Arial" w:cs="Arial"/>
          <w:b/>
          <w:sz w:val="23"/>
          <w:szCs w:val="23"/>
        </w:rPr>
        <w:lastRenderedPageBreak/>
        <w:t>5</w:t>
      </w:r>
      <w:r w:rsidR="005417E0" w:rsidRPr="007C53FA">
        <w:rPr>
          <w:rFonts w:ascii="Arial" w:hAnsi="Arial" w:cs="Arial"/>
          <w:b/>
          <w:sz w:val="23"/>
          <w:szCs w:val="23"/>
        </w:rPr>
        <w:t xml:space="preserve">. </w:t>
      </w:r>
      <w:r w:rsidR="009E18D8" w:rsidRPr="007C53FA">
        <w:rPr>
          <w:rFonts w:ascii="Arial" w:hAnsi="Arial" w:cs="Arial"/>
          <w:b/>
          <w:sz w:val="23"/>
          <w:szCs w:val="23"/>
        </w:rPr>
        <w:t>ESTUDIO DE FONDO.</w:t>
      </w:r>
    </w:p>
    <w:p w14:paraId="2723E6AF" w14:textId="1787B0C8" w:rsidR="005D0365" w:rsidRPr="007C53FA" w:rsidRDefault="009E18D8" w:rsidP="00505D7C">
      <w:pPr>
        <w:spacing w:line="360" w:lineRule="auto"/>
        <w:jc w:val="both"/>
        <w:rPr>
          <w:rFonts w:ascii="Arial" w:hAnsi="Arial" w:cs="Arial"/>
          <w:b/>
          <w:sz w:val="23"/>
          <w:szCs w:val="23"/>
        </w:rPr>
      </w:pPr>
      <w:r w:rsidRPr="007C53FA">
        <w:rPr>
          <w:rFonts w:ascii="Arial" w:hAnsi="Arial" w:cs="Arial"/>
          <w:b/>
          <w:sz w:val="23"/>
          <w:szCs w:val="23"/>
        </w:rPr>
        <w:t xml:space="preserve">5.1. </w:t>
      </w:r>
      <w:r w:rsidR="000C1A72" w:rsidRPr="007C53FA">
        <w:rPr>
          <w:rFonts w:ascii="Arial" w:hAnsi="Arial" w:cs="Arial"/>
          <w:b/>
          <w:sz w:val="23"/>
          <w:szCs w:val="23"/>
        </w:rPr>
        <w:t>Marco Jurídico.</w:t>
      </w:r>
    </w:p>
    <w:p w14:paraId="041CD8C8" w14:textId="55D6C062" w:rsidR="005D0365" w:rsidRPr="007C53FA" w:rsidRDefault="005D0365" w:rsidP="00505D7C">
      <w:pPr>
        <w:spacing w:line="360" w:lineRule="auto"/>
        <w:jc w:val="both"/>
        <w:rPr>
          <w:rFonts w:ascii="Arial" w:hAnsi="Arial" w:cs="Arial"/>
          <w:b/>
          <w:sz w:val="23"/>
          <w:szCs w:val="23"/>
          <w:lang w:val="es-ES"/>
        </w:rPr>
      </w:pPr>
    </w:p>
    <w:p w14:paraId="2A9F46AB" w14:textId="5E7F61A3" w:rsidR="00D22436" w:rsidRPr="007C53FA" w:rsidRDefault="00D22436" w:rsidP="00505D7C">
      <w:pPr>
        <w:spacing w:line="360" w:lineRule="auto"/>
        <w:jc w:val="both"/>
        <w:rPr>
          <w:rFonts w:ascii="Arial" w:hAnsi="Arial" w:cs="Arial"/>
          <w:b/>
          <w:sz w:val="23"/>
          <w:szCs w:val="23"/>
          <w:lang w:val="es-ES"/>
        </w:rPr>
      </w:pPr>
      <w:r w:rsidRPr="007C53FA">
        <w:rPr>
          <w:rFonts w:ascii="Arial" w:hAnsi="Arial" w:cs="Arial"/>
          <w:b/>
          <w:sz w:val="23"/>
          <w:szCs w:val="23"/>
          <w:lang w:val="es-ES"/>
        </w:rPr>
        <w:t>Oficialía Electoral.</w:t>
      </w:r>
    </w:p>
    <w:p w14:paraId="58B5B5F9" w14:textId="30441290" w:rsidR="00D22436" w:rsidRPr="007C53FA" w:rsidRDefault="00D22436" w:rsidP="00505D7C">
      <w:pPr>
        <w:spacing w:line="360" w:lineRule="auto"/>
        <w:jc w:val="both"/>
        <w:rPr>
          <w:rFonts w:ascii="Arial" w:hAnsi="Arial" w:cs="Arial"/>
          <w:b/>
          <w:sz w:val="23"/>
          <w:szCs w:val="23"/>
          <w:lang w:val="es-ES"/>
        </w:rPr>
      </w:pPr>
    </w:p>
    <w:p w14:paraId="3E88E592" w14:textId="218698A7" w:rsidR="00E2714F" w:rsidRPr="007C53FA" w:rsidRDefault="004B31AE" w:rsidP="00505D7C">
      <w:pPr>
        <w:spacing w:line="360" w:lineRule="auto"/>
        <w:jc w:val="both"/>
        <w:rPr>
          <w:rFonts w:ascii="Arial" w:hAnsi="Arial" w:cs="Arial"/>
          <w:bCs/>
          <w:sz w:val="23"/>
          <w:szCs w:val="23"/>
        </w:rPr>
      </w:pPr>
      <w:r w:rsidRPr="007C53FA">
        <w:rPr>
          <w:rFonts w:ascii="Arial" w:hAnsi="Arial" w:cs="Arial"/>
          <w:bCs/>
          <w:sz w:val="23"/>
          <w:szCs w:val="23"/>
        </w:rPr>
        <w:t xml:space="preserve">Con fundamento en los artículos 4 y 5, del Reglamento de Oficialía Electoral, ésta </w:t>
      </w:r>
      <w:r w:rsidR="00E2714F" w:rsidRPr="007C53FA">
        <w:rPr>
          <w:rFonts w:ascii="Arial" w:hAnsi="Arial" w:cs="Arial"/>
          <w:bCs/>
          <w:sz w:val="23"/>
          <w:szCs w:val="23"/>
        </w:rPr>
        <w:t xml:space="preserve">es una función de orden público, cuyo ejercicio corresponde al </w:t>
      </w:r>
      <w:r w:rsidR="00FC2FC8" w:rsidRPr="007C53FA">
        <w:rPr>
          <w:rFonts w:ascii="Arial" w:hAnsi="Arial" w:cs="Arial"/>
          <w:bCs/>
          <w:sz w:val="23"/>
          <w:szCs w:val="23"/>
        </w:rPr>
        <w:t>OPLE</w:t>
      </w:r>
      <w:r w:rsidR="00E2714F" w:rsidRPr="007C53FA">
        <w:rPr>
          <w:rFonts w:ascii="Arial" w:hAnsi="Arial" w:cs="Arial"/>
          <w:bCs/>
          <w:sz w:val="23"/>
          <w:szCs w:val="23"/>
        </w:rPr>
        <w:t xml:space="preserve"> a través de la Secretaría Ejecutiva, </w:t>
      </w:r>
      <w:r w:rsidR="00FC2FC8" w:rsidRPr="007C53FA">
        <w:rPr>
          <w:rFonts w:ascii="Arial" w:hAnsi="Arial" w:cs="Arial"/>
          <w:bCs/>
          <w:sz w:val="23"/>
          <w:szCs w:val="23"/>
        </w:rPr>
        <w:t>sus</w:t>
      </w:r>
      <w:r w:rsidR="00E2714F" w:rsidRPr="007C53FA">
        <w:rPr>
          <w:rFonts w:ascii="Arial" w:hAnsi="Arial" w:cs="Arial"/>
          <w:bCs/>
          <w:sz w:val="23"/>
          <w:szCs w:val="23"/>
        </w:rPr>
        <w:t xml:space="preserve"> Secretarías Técnicas, así como de las servidoras y los servidores públicos en quienes, en su caso, sea delegada esta función, a fin de que den fe pública sobre la existencia de actos o hechos de carácter electoral.</w:t>
      </w:r>
    </w:p>
    <w:p w14:paraId="61DBC77B" w14:textId="4780ABE0" w:rsidR="002E04D8" w:rsidRPr="007C53FA" w:rsidRDefault="002E04D8" w:rsidP="00505D7C">
      <w:pPr>
        <w:spacing w:line="360" w:lineRule="auto"/>
        <w:jc w:val="both"/>
        <w:rPr>
          <w:rFonts w:ascii="Arial" w:hAnsi="Arial" w:cs="Arial"/>
          <w:bCs/>
          <w:sz w:val="23"/>
          <w:szCs w:val="23"/>
        </w:rPr>
      </w:pPr>
    </w:p>
    <w:p w14:paraId="57CC5211" w14:textId="0749637F" w:rsidR="002E04D8" w:rsidRPr="007C53FA" w:rsidRDefault="002E04D8" w:rsidP="00505D7C">
      <w:pPr>
        <w:spacing w:line="360" w:lineRule="auto"/>
        <w:jc w:val="both"/>
        <w:rPr>
          <w:rFonts w:ascii="Arial" w:hAnsi="Arial" w:cs="Arial"/>
          <w:bCs/>
          <w:sz w:val="23"/>
          <w:szCs w:val="23"/>
        </w:rPr>
      </w:pPr>
      <w:r w:rsidRPr="007C53FA">
        <w:rPr>
          <w:rFonts w:ascii="Arial" w:hAnsi="Arial" w:cs="Arial"/>
          <w:bCs/>
          <w:sz w:val="23"/>
          <w:szCs w:val="23"/>
        </w:rPr>
        <w:t xml:space="preserve">La función de Oficialía Electoral tiene por objeto, dar fe pública para: </w:t>
      </w:r>
    </w:p>
    <w:p w14:paraId="257AB610" w14:textId="77777777" w:rsidR="002E04D8" w:rsidRPr="007C53FA" w:rsidRDefault="002E04D8" w:rsidP="00505D7C">
      <w:pPr>
        <w:spacing w:line="360" w:lineRule="auto"/>
        <w:jc w:val="both"/>
        <w:rPr>
          <w:rFonts w:ascii="Arial" w:hAnsi="Arial" w:cs="Arial"/>
          <w:bCs/>
          <w:sz w:val="23"/>
          <w:szCs w:val="23"/>
        </w:rPr>
      </w:pPr>
    </w:p>
    <w:p w14:paraId="2D94E894" w14:textId="77777777" w:rsidR="002E04D8" w:rsidRPr="007C53FA" w:rsidRDefault="002E04D8" w:rsidP="002E04D8">
      <w:pPr>
        <w:spacing w:line="360" w:lineRule="auto"/>
        <w:ind w:left="284" w:hanging="284"/>
        <w:jc w:val="both"/>
        <w:rPr>
          <w:rFonts w:ascii="Arial" w:hAnsi="Arial" w:cs="Arial"/>
          <w:bCs/>
          <w:sz w:val="23"/>
          <w:szCs w:val="23"/>
        </w:rPr>
      </w:pPr>
      <w:r w:rsidRPr="007C53FA">
        <w:rPr>
          <w:rFonts w:ascii="Arial" w:hAnsi="Arial" w:cs="Arial"/>
          <w:bCs/>
          <w:sz w:val="23"/>
          <w:szCs w:val="23"/>
        </w:rPr>
        <w:t xml:space="preserve">a) Constatar dentro y fuera del proceso electoral local, actos y hechos que pudieran afectar la equidad en la contienda electoral en el Estado de Aguascalientes; </w:t>
      </w:r>
    </w:p>
    <w:p w14:paraId="7645B696" w14:textId="77777777" w:rsidR="002E04D8" w:rsidRPr="007C53FA" w:rsidRDefault="002E04D8" w:rsidP="002E04D8">
      <w:pPr>
        <w:spacing w:line="360" w:lineRule="auto"/>
        <w:ind w:left="284" w:hanging="284"/>
        <w:jc w:val="both"/>
        <w:rPr>
          <w:rFonts w:ascii="Arial" w:hAnsi="Arial" w:cs="Arial"/>
          <w:bCs/>
          <w:sz w:val="23"/>
          <w:szCs w:val="23"/>
        </w:rPr>
      </w:pPr>
      <w:r w:rsidRPr="007C53FA">
        <w:rPr>
          <w:rFonts w:ascii="Arial" w:hAnsi="Arial" w:cs="Arial"/>
          <w:bCs/>
          <w:sz w:val="23"/>
          <w:szCs w:val="23"/>
        </w:rPr>
        <w:t xml:space="preserve">b) Evitar, a través de su certificación, que se pierdan o alteren los indicios o elementos relacionados con actos o hechos que constituyan presuntas infracciones al Código y demás leyes aplicables; </w:t>
      </w:r>
    </w:p>
    <w:p w14:paraId="5A492A83" w14:textId="43F0C885" w:rsidR="002E04D8" w:rsidRPr="007C53FA" w:rsidRDefault="002E04D8" w:rsidP="002E04D8">
      <w:pPr>
        <w:spacing w:line="360" w:lineRule="auto"/>
        <w:ind w:left="284" w:hanging="284"/>
        <w:jc w:val="both"/>
        <w:rPr>
          <w:rFonts w:ascii="Arial" w:hAnsi="Arial" w:cs="Arial"/>
          <w:bCs/>
          <w:sz w:val="23"/>
          <w:szCs w:val="23"/>
        </w:rPr>
      </w:pPr>
      <w:r w:rsidRPr="007C53FA">
        <w:rPr>
          <w:rFonts w:ascii="Arial" w:hAnsi="Arial" w:cs="Arial"/>
          <w:bCs/>
          <w:sz w:val="23"/>
          <w:szCs w:val="23"/>
        </w:rPr>
        <w:t>c) Recabar, en su caso, elementos probatorios dentro de los procedimientos instruidos por organismos del Instituto; y</w:t>
      </w:r>
    </w:p>
    <w:p w14:paraId="2E4E8352" w14:textId="6B7A9F96" w:rsidR="002E04D8" w:rsidRPr="007C53FA" w:rsidRDefault="002E04D8" w:rsidP="002E04D8">
      <w:pPr>
        <w:spacing w:line="360" w:lineRule="auto"/>
        <w:ind w:left="284" w:hanging="284"/>
        <w:jc w:val="both"/>
        <w:rPr>
          <w:rFonts w:ascii="Arial" w:hAnsi="Arial" w:cs="Arial"/>
          <w:bCs/>
          <w:sz w:val="23"/>
          <w:szCs w:val="23"/>
          <w:lang w:val="es-ES"/>
        </w:rPr>
      </w:pPr>
      <w:r w:rsidRPr="007C53FA">
        <w:rPr>
          <w:rFonts w:ascii="Arial" w:hAnsi="Arial" w:cs="Arial"/>
          <w:bCs/>
          <w:sz w:val="23"/>
          <w:szCs w:val="23"/>
        </w:rPr>
        <w:t>d) Certificar cualquier otro acto, hecho o documento relacionado con las atribuciones propias del Instituto</w:t>
      </w:r>
    </w:p>
    <w:p w14:paraId="763F55A4" w14:textId="77777777" w:rsidR="00D22436" w:rsidRPr="007C53FA" w:rsidRDefault="00D22436" w:rsidP="00505D7C">
      <w:pPr>
        <w:spacing w:line="360" w:lineRule="auto"/>
        <w:jc w:val="both"/>
        <w:rPr>
          <w:rFonts w:ascii="Arial" w:hAnsi="Arial" w:cs="Arial"/>
          <w:b/>
          <w:sz w:val="23"/>
          <w:szCs w:val="23"/>
          <w:lang w:val="es-ES"/>
        </w:rPr>
      </w:pPr>
    </w:p>
    <w:p w14:paraId="3BF1B80F" w14:textId="3664C3D9" w:rsidR="008F4070" w:rsidRPr="007C53FA" w:rsidRDefault="009E18D8" w:rsidP="00505D7C">
      <w:pPr>
        <w:spacing w:line="360" w:lineRule="auto"/>
        <w:jc w:val="both"/>
        <w:rPr>
          <w:rFonts w:ascii="Arial" w:hAnsi="Arial" w:cs="Arial"/>
          <w:b/>
          <w:sz w:val="23"/>
          <w:szCs w:val="23"/>
          <w:lang w:val="es-ES"/>
        </w:rPr>
      </w:pPr>
      <w:r w:rsidRPr="007C53FA">
        <w:rPr>
          <w:rFonts w:ascii="Arial" w:hAnsi="Arial" w:cs="Arial"/>
          <w:b/>
          <w:sz w:val="23"/>
          <w:szCs w:val="23"/>
          <w:lang w:val="es-ES"/>
        </w:rPr>
        <w:t>Sobre la personería.</w:t>
      </w:r>
    </w:p>
    <w:p w14:paraId="69941A69" w14:textId="77777777" w:rsidR="008F4070" w:rsidRPr="007C53FA" w:rsidRDefault="008F4070" w:rsidP="00505D7C">
      <w:pPr>
        <w:spacing w:line="360" w:lineRule="auto"/>
        <w:jc w:val="both"/>
        <w:rPr>
          <w:rFonts w:ascii="Arial" w:hAnsi="Arial" w:cs="Arial"/>
          <w:b/>
          <w:sz w:val="23"/>
          <w:szCs w:val="23"/>
          <w:lang w:val="es-ES"/>
        </w:rPr>
      </w:pPr>
    </w:p>
    <w:p w14:paraId="1D450D6E" w14:textId="23FFD6E4" w:rsidR="00D22436" w:rsidRPr="007C53FA" w:rsidRDefault="00D22436" w:rsidP="00505D7C">
      <w:pPr>
        <w:spacing w:line="360" w:lineRule="auto"/>
        <w:jc w:val="both"/>
        <w:rPr>
          <w:rFonts w:ascii="Arial" w:hAnsi="Arial" w:cs="Arial"/>
          <w:bCs/>
          <w:sz w:val="23"/>
          <w:szCs w:val="23"/>
          <w:lang w:val="es-ES"/>
        </w:rPr>
      </w:pPr>
      <w:r w:rsidRPr="007C53FA">
        <w:rPr>
          <w:rFonts w:ascii="Arial" w:hAnsi="Arial" w:cs="Arial"/>
          <w:bCs/>
          <w:sz w:val="23"/>
          <w:szCs w:val="23"/>
          <w:lang w:val="es-ES"/>
        </w:rPr>
        <w:t>De acuerdo con el artículo 25 del Reglamento de Oficialía</w:t>
      </w:r>
      <w:r w:rsidR="00F8058E" w:rsidRPr="007C53FA">
        <w:rPr>
          <w:rFonts w:ascii="Arial" w:hAnsi="Arial" w:cs="Arial"/>
          <w:bCs/>
          <w:sz w:val="23"/>
          <w:szCs w:val="23"/>
          <w:lang w:val="es-ES"/>
        </w:rPr>
        <w:t xml:space="preserve"> Electoral</w:t>
      </w:r>
      <w:r w:rsidRPr="007C53FA">
        <w:rPr>
          <w:rFonts w:ascii="Arial" w:hAnsi="Arial" w:cs="Arial"/>
          <w:bCs/>
          <w:sz w:val="23"/>
          <w:szCs w:val="23"/>
          <w:lang w:val="es-ES"/>
        </w:rPr>
        <w:t xml:space="preserve">, </w:t>
      </w:r>
      <w:r w:rsidR="00F8058E" w:rsidRPr="007C53FA">
        <w:rPr>
          <w:rFonts w:ascii="Arial" w:hAnsi="Arial" w:cs="Arial"/>
          <w:bCs/>
          <w:sz w:val="23"/>
          <w:szCs w:val="23"/>
          <w:lang w:val="es-ES"/>
        </w:rPr>
        <w:t xml:space="preserve">la petición de ésta será improcedente cuando quien la </w:t>
      </w:r>
      <w:r w:rsidR="00240273" w:rsidRPr="007C53FA">
        <w:rPr>
          <w:rFonts w:ascii="Arial" w:hAnsi="Arial" w:cs="Arial"/>
          <w:bCs/>
          <w:sz w:val="23"/>
          <w:szCs w:val="23"/>
          <w:lang w:val="es-ES"/>
        </w:rPr>
        <w:t>plantee</w:t>
      </w:r>
      <w:r w:rsidR="00F8058E" w:rsidRPr="007C53FA">
        <w:rPr>
          <w:rFonts w:ascii="Arial" w:hAnsi="Arial" w:cs="Arial"/>
          <w:bCs/>
          <w:sz w:val="23"/>
          <w:szCs w:val="23"/>
          <w:lang w:val="es-ES"/>
        </w:rPr>
        <w:t xml:space="preserve">, no acredite </w:t>
      </w:r>
      <w:r w:rsidR="00240273" w:rsidRPr="000C1A72">
        <w:rPr>
          <w:rFonts w:ascii="Arial" w:hAnsi="Arial" w:cs="Arial"/>
          <w:bCs/>
          <w:sz w:val="23"/>
          <w:szCs w:val="23"/>
          <w:u w:val="single"/>
          <w:lang w:val="es-ES"/>
        </w:rPr>
        <w:t>personería</w:t>
      </w:r>
      <w:r w:rsidR="00F8058E" w:rsidRPr="000C1A72">
        <w:rPr>
          <w:rFonts w:ascii="Arial" w:hAnsi="Arial" w:cs="Arial"/>
          <w:bCs/>
          <w:sz w:val="23"/>
          <w:szCs w:val="23"/>
          <w:u w:val="single"/>
          <w:lang w:val="es-ES"/>
        </w:rPr>
        <w:t>.</w:t>
      </w:r>
    </w:p>
    <w:p w14:paraId="7B2C19EA" w14:textId="65EB131A" w:rsidR="00240273" w:rsidRPr="007C53FA" w:rsidRDefault="00240273" w:rsidP="00505D7C">
      <w:pPr>
        <w:spacing w:line="360" w:lineRule="auto"/>
        <w:jc w:val="both"/>
        <w:rPr>
          <w:rFonts w:ascii="Arial" w:hAnsi="Arial" w:cs="Arial"/>
          <w:bCs/>
          <w:sz w:val="23"/>
          <w:szCs w:val="23"/>
          <w:lang w:val="es-ES"/>
        </w:rPr>
      </w:pPr>
    </w:p>
    <w:p w14:paraId="165C2971" w14:textId="587D6BF1" w:rsidR="00C04347" w:rsidRPr="007C53FA" w:rsidRDefault="00240273" w:rsidP="00505D7C">
      <w:pPr>
        <w:spacing w:line="360" w:lineRule="auto"/>
        <w:jc w:val="both"/>
        <w:rPr>
          <w:rFonts w:ascii="Arial" w:hAnsi="Arial" w:cs="Arial"/>
          <w:bCs/>
          <w:sz w:val="23"/>
          <w:szCs w:val="23"/>
          <w:lang w:val="es-ES"/>
        </w:rPr>
      </w:pPr>
      <w:r w:rsidRPr="007C53FA">
        <w:rPr>
          <w:rFonts w:ascii="Arial" w:hAnsi="Arial" w:cs="Arial"/>
          <w:bCs/>
          <w:sz w:val="23"/>
          <w:szCs w:val="23"/>
          <w:lang w:val="es-ES"/>
        </w:rPr>
        <w:t>En tal sentido, es pertinente mencionar, que l</w:t>
      </w:r>
      <w:r w:rsidR="008F4070" w:rsidRPr="007C53FA">
        <w:rPr>
          <w:rFonts w:ascii="Arial" w:hAnsi="Arial" w:cs="Arial"/>
          <w:bCs/>
          <w:sz w:val="23"/>
          <w:szCs w:val="23"/>
          <w:lang w:val="es-ES"/>
        </w:rPr>
        <w:t xml:space="preserve">a </w:t>
      </w:r>
      <w:r w:rsidR="00505D7C" w:rsidRPr="007C53FA">
        <w:rPr>
          <w:rFonts w:ascii="Arial" w:hAnsi="Arial" w:cs="Arial"/>
          <w:bCs/>
          <w:sz w:val="23"/>
          <w:szCs w:val="23"/>
          <w:lang w:val="es-ES"/>
        </w:rPr>
        <w:t>personería</w:t>
      </w:r>
      <w:r w:rsidR="008F4070" w:rsidRPr="007C53FA">
        <w:rPr>
          <w:rFonts w:ascii="Arial" w:hAnsi="Arial" w:cs="Arial"/>
          <w:bCs/>
          <w:sz w:val="23"/>
          <w:szCs w:val="23"/>
          <w:lang w:val="es-ES"/>
        </w:rPr>
        <w:t xml:space="preserve"> </w:t>
      </w:r>
      <w:r w:rsidR="00C04347" w:rsidRPr="007C53FA">
        <w:rPr>
          <w:rFonts w:ascii="Arial" w:hAnsi="Arial" w:cs="Arial"/>
          <w:bCs/>
          <w:sz w:val="23"/>
          <w:szCs w:val="23"/>
          <w:lang w:val="es-ES"/>
        </w:rPr>
        <w:t xml:space="preserve">es una facultad conferida para actuar en juicio en representación de otra persona, pudiendo ser </w:t>
      </w:r>
      <w:r w:rsidR="00A85AFE" w:rsidRPr="007C53FA">
        <w:rPr>
          <w:rFonts w:ascii="Arial" w:hAnsi="Arial" w:cs="Arial"/>
          <w:bCs/>
          <w:sz w:val="23"/>
          <w:szCs w:val="23"/>
          <w:lang w:val="es-ES"/>
        </w:rPr>
        <w:t>ésta</w:t>
      </w:r>
      <w:r w:rsidR="00990AD0" w:rsidRPr="007C53FA">
        <w:rPr>
          <w:rFonts w:ascii="Arial" w:hAnsi="Arial" w:cs="Arial"/>
          <w:bCs/>
          <w:sz w:val="23"/>
          <w:szCs w:val="23"/>
          <w:lang w:val="es-ES"/>
        </w:rPr>
        <w:t xml:space="preserve"> </w:t>
      </w:r>
      <w:r w:rsidR="00990AD0" w:rsidRPr="007C53FA">
        <w:rPr>
          <w:rFonts w:ascii="Arial" w:hAnsi="Arial" w:cs="Arial"/>
          <w:bCs/>
          <w:sz w:val="23"/>
          <w:szCs w:val="23"/>
        </w:rPr>
        <w:t>tanto</w:t>
      </w:r>
      <w:r w:rsidR="00C04347" w:rsidRPr="007C53FA">
        <w:rPr>
          <w:rFonts w:ascii="Arial" w:hAnsi="Arial" w:cs="Arial"/>
          <w:bCs/>
          <w:sz w:val="23"/>
          <w:szCs w:val="23"/>
        </w:rPr>
        <w:t xml:space="preserve"> legal como voluntaria</w:t>
      </w:r>
      <w:r w:rsidR="00990AD0" w:rsidRPr="007C53FA">
        <w:rPr>
          <w:rFonts w:ascii="Arial" w:hAnsi="Arial" w:cs="Arial"/>
          <w:bCs/>
          <w:sz w:val="23"/>
          <w:szCs w:val="23"/>
        </w:rPr>
        <w:t xml:space="preserve"> surtiéndose la falta de personería ante la ausencia de las facultades conferidas a la persona a quien se le atribuye, o ante la insuficiencia de las mismas o ineficacia de la documentación presentada para acreditarla.</w:t>
      </w:r>
      <w:r w:rsidR="00990AD0" w:rsidRPr="007C53FA">
        <w:rPr>
          <w:rStyle w:val="Refdenotaalpie"/>
          <w:rFonts w:ascii="Arial" w:hAnsi="Arial" w:cs="Arial"/>
          <w:bCs/>
          <w:sz w:val="23"/>
          <w:szCs w:val="23"/>
        </w:rPr>
        <w:footnoteReference w:id="1"/>
      </w:r>
    </w:p>
    <w:p w14:paraId="0A589A4E" w14:textId="77777777" w:rsidR="00C04347" w:rsidRPr="007C53FA" w:rsidRDefault="00C04347" w:rsidP="00505D7C">
      <w:pPr>
        <w:spacing w:line="360" w:lineRule="auto"/>
        <w:jc w:val="both"/>
        <w:rPr>
          <w:rFonts w:ascii="Arial" w:hAnsi="Arial" w:cs="Arial"/>
          <w:bCs/>
          <w:sz w:val="23"/>
          <w:szCs w:val="23"/>
          <w:lang w:val="es-ES"/>
        </w:rPr>
      </w:pPr>
    </w:p>
    <w:p w14:paraId="05903A7D" w14:textId="147A6930" w:rsidR="00505D7C" w:rsidRPr="007C53FA" w:rsidRDefault="00505D7C" w:rsidP="00505D7C">
      <w:pPr>
        <w:spacing w:line="360" w:lineRule="auto"/>
        <w:jc w:val="both"/>
        <w:rPr>
          <w:rFonts w:ascii="Arial" w:hAnsi="Arial" w:cs="Arial"/>
          <w:sz w:val="23"/>
          <w:szCs w:val="23"/>
        </w:rPr>
      </w:pPr>
      <w:r w:rsidRPr="007C53FA">
        <w:rPr>
          <w:rFonts w:ascii="Arial" w:hAnsi="Arial" w:cs="Arial"/>
          <w:sz w:val="23"/>
          <w:szCs w:val="23"/>
        </w:rPr>
        <w:t xml:space="preserve">Entonces, </w:t>
      </w:r>
      <w:r w:rsidR="00A85AFE" w:rsidRPr="007C53FA">
        <w:rPr>
          <w:rFonts w:ascii="Arial" w:hAnsi="Arial" w:cs="Arial"/>
          <w:sz w:val="23"/>
          <w:szCs w:val="23"/>
        </w:rPr>
        <w:t>consiste en</w:t>
      </w:r>
      <w:r w:rsidRPr="007C53FA">
        <w:rPr>
          <w:rFonts w:ascii="Arial" w:hAnsi="Arial" w:cs="Arial"/>
          <w:sz w:val="23"/>
          <w:szCs w:val="23"/>
        </w:rPr>
        <w:t xml:space="preserve"> la atribución legal que contiene un sujeto para comparecer e intervenir en actuaciones que le competan o pueda fungir con el carácter de representante; así para mayor claridad, podemos establecer que en términos generales es el reconocimiento concreto de tener derechos y obligaciones sobre controversias suscitadas.</w:t>
      </w:r>
    </w:p>
    <w:p w14:paraId="765C0022" w14:textId="427E21FF" w:rsidR="008F4070" w:rsidRPr="007C53FA" w:rsidRDefault="008F4070" w:rsidP="00505D7C">
      <w:pPr>
        <w:spacing w:line="360" w:lineRule="auto"/>
        <w:jc w:val="both"/>
        <w:rPr>
          <w:rFonts w:ascii="Arial" w:hAnsi="Arial" w:cs="Arial"/>
          <w:sz w:val="23"/>
          <w:szCs w:val="23"/>
        </w:rPr>
      </w:pPr>
    </w:p>
    <w:p w14:paraId="4257497A" w14:textId="7CDC657B" w:rsidR="000C16B9" w:rsidRPr="007C53FA" w:rsidRDefault="00DA147C" w:rsidP="000C16B9">
      <w:pPr>
        <w:spacing w:line="360" w:lineRule="auto"/>
        <w:jc w:val="both"/>
        <w:rPr>
          <w:rFonts w:ascii="Arial" w:hAnsi="Arial" w:cs="Arial"/>
          <w:sz w:val="23"/>
          <w:szCs w:val="23"/>
        </w:rPr>
      </w:pPr>
      <w:r w:rsidRPr="007C53FA">
        <w:rPr>
          <w:rFonts w:ascii="Arial" w:hAnsi="Arial" w:cs="Arial"/>
          <w:sz w:val="23"/>
          <w:szCs w:val="23"/>
        </w:rPr>
        <w:lastRenderedPageBreak/>
        <w:t xml:space="preserve">El </w:t>
      </w:r>
      <w:r w:rsidR="000A52F0" w:rsidRPr="007C53FA">
        <w:rPr>
          <w:rFonts w:ascii="Arial" w:hAnsi="Arial" w:cs="Arial"/>
          <w:sz w:val="23"/>
          <w:szCs w:val="23"/>
        </w:rPr>
        <w:t>Reglamento de Oficialía Electoral</w:t>
      </w:r>
      <w:r w:rsidR="00505D7C" w:rsidRPr="007C53FA">
        <w:rPr>
          <w:rFonts w:ascii="Arial" w:hAnsi="Arial" w:cs="Arial"/>
          <w:sz w:val="23"/>
          <w:szCs w:val="23"/>
        </w:rPr>
        <w:t xml:space="preserve"> señala</w:t>
      </w:r>
      <w:r w:rsidRPr="007C53FA">
        <w:rPr>
          <w:rFonts w:ascii="Arial" w:hAnsi="Arial" w:cs="Arial"/>
          <w:sz w:val="23"/>
          <w:szCs w:val="23"/>
        </w:rPr>
        <w:t xml:space="preserve">, en su artículo </w:t>
      </w:r>
      <w:r w:rsidR="000A52F0" w:rsidRPr="007C53FA">
        <w:rPr>
          <w:rFonts w:ascii="Arial" w:hAnsi="Arial" w:cs="Arial"/>
          <w:sz w:val="23"/>
          <w:szCs w:val="23"/>
        </w:rPr>
        <w:t>19, inciso b), numeral 1,</w:t>
      </w:r>
      <w:r w:rsidR="00505D7C" w:rsidRPr="007C53FA">
        <w:rPr>
          <w:rFonts w:ascii="Arial" w:hAnsi="Arial" w:cs="Arial"/>
          <w:sz w:val="23"/>
          <w:szCs w:val="23"/>
        </w:rPr>
        <w:t xml:space="preserve"> que l</w:t>
      </w:r>
      <w:r w:rsidR="00766559" w:rsidRPr="007C53FA">
        <w:rPr>
          <w:rFonts w:ascii="Arial" w:hAnsi="Arial" w:cs="Arial"/>
          <w:sz w:val="23"/>
          <w:szCs w:val="23"/>
        </w:rPr>
        <w:t xml:space="preserve">a </w:t>
      </w:r>
      <w:r w:rsidR="000A52F0" w:rsidRPr="007C53FA">
        <w:rPr>
          <w:rFonts w:ascii="Arial" w:hAnsi="Arial" w:cs="Arial"/>
          <w:sz w:val="23"/>
          <w:szCs w:val="23"/>
        </w:rPr>
        <w:t>solicitud de los</w:t>
      </w:r>
      <w:r w:rsidR="00E61A3B" w:rsidRPr="007C53FA">
        <w:rPr>
          <w:rFonts w:ascii="Arial" w:hAnsi="Arial" w:cs="Arial"/>
          <w:sz w:val="23"/>
          <w:szCs w:val="23"/>
        </w:rPr>
        <w:t xml:space="preserve"> servicios de </w:t>
      </w:r>
      <w:r w:rsidR="00574A68" w:rsidRPr="007C53FA">
        <w:rPr>
          <w:rFonts w:ascii="Arial" w:hAnsi="Arial" w:cs="Arial"/>
          <w:sz w:val="23"/>
          <w:szCs w:val="23"/>
        </w:rPr>
        <w:t>ésta, corresponde</w:t>
      </w:r>
      <w:r w:rsidR="00E61A3B" w:rsidRPr="007C53FA">
        <w:rPr>
          <w:rFonts w:ascii="Arial" w:hAnsi="Arial" w:cs="Arial"/>
          <w:sz w:val="23"/>
          <w:szCs w:val="23"/>
        </w:rPr>
        <w:t xml:space="preserve"> entre otros,</w:t>
      </w:r>
      <w:r w:rsidR="00766559" w:rsidRPr="007C53FA">
        <w:rPr>
          <w:rFonts w:ascii="Arial" w:hAnsi="Arial" w:cs="Arial"/>
          <w:sz w:val="23"/>
          <w:szCs w:val="23"/>
        </w:rPr>
        <w:t xml:space="preserve"> </w:t>
      </w:r>
      <w:r w:rsidR="000C16B9" w:rsidRPr="007C53FA">
        <w:rPr>
          <w:rFonts w:ascii="Arial" w:hAnsi="Arial" w:cs="Arial"/>
          <w:sz w:val="23"/>
          <w:szCs w:val="23"/>
        </w:rPr>
        <w:t xml:space="preserve">a los partidos políticos, a sus representantes acreditados ante las autoridades electorales, </w:t>
      </w:r>
      <w:r w:rsidR="000C16B9" w:rsidRPr="007C53FA">
        <w:rPr>
          <w:rFonts w:ascii="Arial" w:hAnsi="Arial" w:cs="Arial"/>
          <w:b/>
          <w:bCs/>
          <w:sz w:val="23"/>
          <w:szCs w:val="23"/>
        </w:rPr>
        <w:t>a los miembros de sus comités directivos que acrediten tal calidad</w:t>
      </w:r>
      <w:r w:rsidR="000C16B9" w:rsidRPr="007C53FA">
        <w:rPr>
          <w:rFonts w:ascii="Arial" w:hAnsi="Arial" w:cs="Arial"/>
          <w:sz w:val="23"/>
          <w:szCs w:val="23"/>
        </w:rPr>
        <w:t xml:space="preserve"> o a los que tengan facultades de representación en términos estatutarios o por poder otorgado en escritura pública por los funcionarios partidistas autorizados para ello. </w:t>
      </w:r>
      <w:r w:rsidR="00766559" w:rsidRPr="007C53FA">
        <w:rPr>
          <w:rFonts w:ascii="Arial" w:hAnsi="Arial" w:cs="Arial"/>
          <w:sz w:val="23"/>
          <w:szCs w:val="23"/>
        </w:rPr>
        <w:t>En este caso, deberán acreditar su personería con el nombramiento hecho de acuerdo a los estatutos del partid</w:t>
      </w:r>
      <w:r w:rsidR="00505D7C" w:rsidRPr="007C53FA">
        <w:rPr>
          <w:rFonts w:ascii="Arial" w:hAnsi="Arial" w:cs="Arial"/>
          <w:sz w:val="23"/>
          <w:szCs w:val="23"/>
        </w:rPr>
        <w:t>o.</w:t>
      </w:r>
    </w:p>
    <w:p w14:paraId="1500A8DE" w14:textId="77777777" w:rsidR="000C16B9" w:rsidRPr="007C53FA" w:rsidRDefault="000C16B9" w:rsidP="000C16B9">
      <w:pPr>
        <w:spacing w:line="360" w:lineRule="auto"/>
        <w:jc w:val="both"/>
        <w:rPr>
          <w:rFonts w:ascii="Arial" w:hAnsi="Arial" w:cs="Arial"/>
          <w:sz w:val="23"/>
          <w:szCs w:val="23"/>
        </w:rPr>
      </w:pPr>
    </w:p>
    <w:p w14:paraId="73CCB580" w14:textId="77777777" w:rsidR="005D0365" w:rsidRPr="007C53FA" w:rsidRDefault="005D0365" w:rsidP="00505D7C">
      <w:pPr>
        <w:spacing w:line="360" w:lineRule="auto"/>
        <w:jc w:val="both"/>
        <w:rPr>
          <w:rFonts w:ascii="Arial" w:hAnsi="Arial" w:cs="Arial"/>
          <w:b/>
          <w:sz w:val="23"/>
          <w:szCs w:val="23"/>
          <w:lang w:val="es-ES"/>
        </w:rPr>
      </w:pPr>
      <w:r w:rsidRPr="007C53FA">
        <w:rPr>
          <w:rFonts w:ascii="Arial" w:hAnsi="Arial" w:cs="Arial"/>
          <w:b/>
          <w:sz w:val="23"/>
          <w:szCs w:val="23"/>
          <w:lang w:val="es-ES"/>
        </w:rPr>
        <w:t>Acceso a la Justicia.</w:t>
      </w:r>
    </w:p>
    <w:p w14:paraId="0F5BE5D1" w14:textId="77777777" w:rsidR="005D0365" w:rsidRPr="007C53FA" w:rsidRDefault="005D0365" w:rsidP="00505D7C">
      <w:pPr>
        <w:spacing w:line="360" w:lineRule="auto"/>
        <w:jc w:val="both"/>
        <w:rPr>
          <w:rFonts w:ascii="Arial" w:hAnsi="Arial" w:cs="Arial"/>
          <w:bCs/>
          <w:sz w:val="23"/>
          <w:szCs w:val="23"/>
          <w:lang w:val="es-ES"/>
        </w:rPr>
      </w:pPr>
    </w:p>
    <w:p w14:paraId="538C2F35" w14:textId="77777777" w:rsidR="005D0365" w:rsidRPr="007C53FA" w:rsidRDefault="005D0365" w:rsidP="00505D7C">
      <w:pPr>
        <w:spacing w:line="360" w:lineRule="auto"/>
        <w:jc w:val="both"/>
        <w:rPr>
          <w:rFonts w:ascii="Arial" w:hAnsi="Arial" w:cs="Arial"/>
          <w:bCs/>
          <w:sz w:val="23"/>
          <w:szCs w:val="23"/>
        </w:rPr>
      </w:pPr>
      <w:r w:rsidRPr="007C53FA">
        <w:rPr>
          <w:rFonts w:ascii="Arial" w:hAnsi="Arial" w:cs="Arial"/>
          <w:bCs/>
          <w:sz w:val="23"/>
          <w:szCs w:val="23"/>
        </w:rPr>
        <w:t>El derecho humano de acceso a la justicia en México es un derecho fundamental, rector en el ejercicio jurisdiccional y parte del derecho a la tutela judicial efectiva. Toda persona quien ejerce su derecho de acción, debe conocer si los hechos denunciados vulneran o no la normativa legal o constitucional.</w:t>
      </w:r>
    </w:p>
    <w:p w14:paraId="43FBEB81" w14:textId="77777777" w:rsidR="005D0365" w:rsidRPr="007C53FA" w:rsidRDefault="005D0365" w:rsidP="00505D7C">
      <w:pPr>
        <w:spacing w:line="360" w:lineRule="auto"/>
        <w:jc w:val="both"/>
        <w:rPr>
          <w:rFonts w:ascii="Arial" w:hAnsi="Arial" w:cs="Arial"/>
          <w:bCs/>
          <w:sz w:val="23"/>
          <w:szCs w:val="23"/>
        </w:rPr>
      </w:pPr>
    </w:p>
    <w:p w14:paraId="3286993E" w14:textId="77777777" w:rsidR="005D0365" w:rsidRPr="007C53FA" w:rsidRDefault="005D0365" w:rsidP="00505D7C">
      <w:pPr>
        <w:spacing w:line="360" w:lineRule="auto"/>
        <w:jc w:val="both"/>
        <w:rPr>
          <w:rFonts w:ascii="Arial" w:hAnsi="Arial" w:cs="Arial"/>
          <w:bCs/>
          <w:sz w:val="23"/>
          <w:szCs w:val="23"/>
          <w:lang w:val="es-ES"/>
        </w:rPr>
      </w:pPr>
      <w:r w:rsidRPr="007C53FA">
        <w:rPr>
          <w:rFonts w:ascii="Arial" w:hAnsi="Arial" w:cs="Arial"/>
          <w:bCs/>
          <w:sz w:val="23"/>
          <w:szCs w:val="23"/>
        </w:rPr>
        <w:t>De acuerdo con la Suprema Corte de Justicia de la Nación,</w:t>
      </w:r>
      <w:r w:rsidRPr="007C53FA">
        <w:rPr>
          <w:rStyle w:val="Refdenotaalpie"/>
          <w:rFonts w:ascii="Arial" w:hAnsi="Arial" w:cs="Arial"/>
          <w:bCs/>
          <w:sz w:val="23"/>
          <w:szCs w:val="23"/>
        </w:rPr>
        <w:footnoteReference w:id="2"/>
      </w:r>
      <w:r w:rsidRPr="007C53FA">
        <w:rPr>
          <w:rFonts w:ascii="Arial" w:hAnsi="Arial" w:cs="Arial"/>
          <w:bCs/>
          <w:sz w:val="23"/>
          <w:szCs w:val="23"/>
        </w:rPr>
        <w:t xml:space="preserve"> el derecho de acceso a la tutela jurisdiccional se ha definido como el derecho público subjetivo que toda persona tiene para que dentro de los plazos y términos legales, acceda de manera expedita a tribunales independientes e imparciales a plantear una pretensión o a defenderse de ella, con el fin de que a través de un proceso en el que se respeten ciertas formalidades, se decida sobre el propósito o la defensa y, en su caso, se ejecute tal decisión.</w:t>
      </w:r>
    </w:p>
    <w:p w14:paraId="70B1B025" w14:textId="77777777" w:rsidR="005D0365" w:rsidRPr="007C53FA" w:rsidRDefault="005D0365" w:rsidP="00505D7C">
      <w:pPr>
        <w:spacing w:line="360" w:lineRule="auto"/>
        <w:jc w:val="both"/>
        <w:rPr>
          <w:rFonts w:ascii="Arial" w:hAnsi="Arial" w:cs="Arial"/>
          <w:b/>
          <w:sz w:val="23"/>
          <w:szCs w:val="23"/>
          <w:lang w:val="es-ES"/>
        </w:rPr>
      </w:pPr>
    </w:p>
    <w:p w14:paraId="6BBF665D" w14:textId="77777777" w:rsidR="005D0365" w:rsidRPr="007C53FA" w:rsidRDefault="005D0365" w:rsidP="00505D7C">
      <w:pPr>
        <w:spacing w:line="360" w:lineRule="auto"/>
        <w:jc w:val="both"/>
        <w:rPr>
          <w:rFonts w:ascii="Arial" w:hAnsi="Arial" w:cs="Arial"/>
          <w:b/>
          <w:sz w:val="23"/>
          <w:szCs w:val="23"/>
          <w:lang w:val="es-ES"/>
        </w:rPr>
      </w:pPr>
      <w:r w:rsidRPr="007C53FA">
        <w:rPr>
          <w:rFonts w:ascii="Arial" w:hAnsi="Arial" w:cs="Arial"/>
          <w:sz w:val="23"/>
          <w:szCs w:val="23"/>
        </w:rPr>
        <w:t xml:space="preserve">De lo anterior, el derecho a la impartición de justicia comprende tres etapas, a las que corresponden tres derechos: </w:t>
      </w:r>
      <w:r w:rsidRPr="007C53FA">
        <w:rPr>
          <w:rFonts w:ascii="Arial" w:hAnsi="Arial" w:cs="Arial"/>
          <w:b/>
          <w:bCs/>
          <w:sz w:val="23"/>
          <w:szCs w:val="23"/>
        </w:rPr>
        <w:t>(i) una previa al juicio, a la que le corresponde el derecho de acceso a la jurisdicción, que parte del derecho de acción como una especie del de petición dirigido a las autoridades jurisdiccionales</w:t>
      </w:r>
      <w:r w:rsidRPr="007C53FA">
        <w:rPr>
          <w:rFonts w:ascii="Arial" w:hAnsi="Arial" w:cs="Arial"/>
          <w:sz w:val="23"/>
          <w:szCs w:val="23"/>
        </w:rPr>
        <w:t xml:space="preserve"> </w:t>
      </w:r>
      <w:r w:rsidRPr="0001063A">
        <w:rPr>
          <w:rFonts w:ascii="Arial" w:hAnsi="Arial" w:cs="Arial"/>
          <w:b/>
          <w:bCs/>
          <w:sz w:val="23"/>
          <w:szCs w:val="23"/>
        </w:rPr>
        <w:t xml:space="preserve">y que motiva un pronunciamiento por su parte; </w:t>
      </w:r>
      <w:r w:rsidRPr="007C53FA">
        <w:rPr>
          <w:rFonts w:ascii="Arial" w:hAnsi="Arial" w:cs="Arial"/>
          <w:sz w:val="23"/>
          <w:szCs w:val="23"/>
        </w:rPr>
        <w:t>(</w:t>
      </w:r>
      <w:proofErr w:type="spellStart"/>
      <w:r w:rsidRPr="007C53FA">
        <w:rPr>
          <w:rFonts w:ascii="Arial" w:hAnsi="Arial" w:cs="Arial"/>
          <w:sz w:val="23"/>
          <w:szCs w:val="23"/>
        </w:rPr>
        <w:t>ii</w:t>
      </w:r>
      <w:proofErr w:type="spellEnd"/>
      <w:r w:rsidRPr="007C53FA">
        <w:rPr>
          <w:rFonts w:ascii="Arial" w:hAnsi="Arial" w:cs="Arial"/>
          <w:sz w:val="23"/>
          <w:szCs w:val="23"/>
        </w:rPr>
        <w:t>) una judicial, que va desde el inicio del procedimiento hasta la última actuación y a la que concierne el derecho al debido proceso; y, (</w:t>
      </w:r>
      <w:proofErr w:type="spellStart"/>
      <w:r w:rsidRPr="007C53FA">
        <w:rPr>
          <w:rFonts w:ascii="Arial" w:hAnsi="Arial" w:cs="Arial"/>
          <w:sz w:val="23"/>
          <w:szCs w:val="23"/>
        </w:rPr>
        <w:t>iii</w:t>
      </w:r>
      <w:proofErr w:type="spellEnd"/>
      <w:r w:rsidRPr="007C53FA">
        <w:rPr>
          <w:rFonts w:ascii="Arial" w:hAnsi="Arial" w:cs="Arial"/>
          <w:sz w:val="23"/>
          <w:szCs w:val="23"/>
        </w:rPr>
        <w:t>) una posterior al juicio, identificada con la eficacia de las resoluciones emitidas.</w:t>
      </w:r>
    </w:p>
    <w:p w14:paraId="5FD5A379" w14:textId="210B3249" w:rsidR="00766559" w:rsidRDefault="00766559" w:rsidP="00505D7C">
      <w:pPr>
        <w:spacing w:line="360" w:lineRule="auto"/>
        <w:jc w:val="both"/>
        <w:rPr>
          <w:rFonts w:ascii="Arial" w:hAnsi="Arial" w:cs="Arial"/>
          <w:b/>
          <w:sz w:val="23"/>
          <w:szCs w:val="23"/>
          <w:lang w:val="es-ES"/>
        </w:rPr>
      </w:pPr>
    </w:p>
    <w:p w14:paraId="7E7530A1" w14:textId="02604668" w:rsidR="005D0365" w:rsidRPr="007C53FA" w:rsidRDefault="00B0436B" w:rsidP="00505D7C">
      <w:pPr>
        <w:spacing w:line="360" w:lineRule="auto"/>
        <w:jc w:val="both"/>
        <w:rPr>
          <w:rFonts w:ascii="Arial" w:hAnsi="Arial" w:cs="Arial"/>
          <w:b/>
          <w:sz w:val="23"/>
          <w:szCs w:val="23"/>
          <w:lang w:val="es-ES"/>
        </w:rPr>
      </w:pPr>
      <w:r>
        <w:rPr>
          <w:rFonts w:ascii="Arial" w:hAnsi="Arial" w:cs="Arial"/>
          <w:b/>
          <w:sz w:val="23"/>
          <w:szCs w:val="23"/>
          <w:lang w:val="es-ES"/>
        </w:rPr>
        <w:t>5</w:t>
      </w:r>
      <w:r w:rsidR="005D0365" w:rsidRPr="007C53FA">
        <w:rPr>
          <w:rFonts w:ascii="Arial" w:hAnsi="Arial" w:cs="Arial"/>
          <w:b/>
          <w:sz w:val="23"/>
          <w:szCs w:val="23"/>
          <w:lang w:val="es-ES"/>
        </w:rPr>
        <w:t>.</w:t>
      </w:r>
      <w:r w:rsidR="00553773">
        <w:rPr>
          <w:rFonts w:ascii="Arial" w:hAnsi="Arial" w:cs="Arial"/>
          <w:b/>
          <w:sz w:val="23"/>
          <w:szCs w:val="23"/>
          <w:lang w:val="es-ES"/>
        </w:rPr>
        <w:t>2</w:t>
      </w:r>
      <w:r w:rsidR="00241471" w:rsidRPr="007C53FA">
        <w:rPr>
          <w:rFonts w:ascii="Arial" w:hAnsi="Arial" w:cs="Arial"/>
          <w:b/>
          <w:sz w:val="23"/>
          <w:szCs w:val="23"/>
          <w:lang w:val="es-ES"/>
        </w:rPr>
        <w:t>.</w:t>
      </w:r>
      <w:r w:rsidR="00A30F94" w:rsidRPr="007C53FA">
        <w:rPr>
          <w:rFonts w:ascii="Arial" w:hAnsi="Arial" w:cs="Arial"/>
          <w:b/>
          <w:sz w:val="23"/>
          <w:szCs w:val="23"/>
          <w:lang w:val="es-ES"/>
        </w:rPr>
        <w:t xml:space="preserve"> Indebido desechamiento.</w:t>
      </w:r>
    </w:p>
    <w:p w14:paraId="5B7FC02C" w14:textId="77777777" w:rsidR="00A30F94" w:rsidRPr="007C53FA" w:rsidRDefault="00A30F94" w:rsidP="00505D7C">
      <w:pPr>
        <w:spacing w:line="360" w:lineRule="auto"/>
        <w:jc w:val="both"/>
        <w:rPr>
          <w:rFonts w:ascii="Arial" w:hAnsi="Arial" w:cs="Arial"/>
          <w:b/>
          <w:sz w:val="23"/>
          <w:szCs w:val="23"/>
          <w:lang w:val="es-ES"/>
        </w:rPr>
      </w:pPr>
    </w:p>
    <w:p w14:paraId="1620D2DE" w14:textId="1EB799B5" w:rsidR="005D0365" w:rsidRPr="007C53FA" w:rsidRDefault="005D0365" w:rsidP="00505D7C">
      <w:pPr>
        <w:spacing w:line="360" w:lineRule="auto"/>
        <w:jc w:val="both"/>
        <w:rPr>
          <w:rFonts w:ascii="Arial" w:hAnsi="Arial" w:cs="Arial"/>
          <w:bCs/>
          <w:sz w:val="23"/>
          <w:szCs w:val="23"/>
          <w:lang w:val="es-ES"/>
        </w:rPr>
      </w:pPr>
      <w:r w:rsidRPr="007C53FA">
        <w:rPr>
          <w:rFonts w:ascii="Arial" w:hAnsi="Arial" w:cs="Arial"/>
          <w:bCs/>
          <w:sz w:val="23"/>
          <w:szCs w:val="23"/>
          <w:lang w:val="es-ES"/>
        </w:rPr>
        <w:t xml:space="preserve">El </w:t>
      </w:r>
      <w:r w:rsidR="00A30F94" w:rsidRPr="007C53FA">
        <w:rPr>
          <w:rFonts w:ascii="Arial" w:hAnsi="Arial" w:cs="Arial"/>
          <w:bCs/>
          <w:sz w:val="23"/>
          <w:szCs w:val="23"/>
          <w:lang w:val="es-ES"/>
        </w:rPr>
        <w:t>promovente</w:t>
      </w:r>
      <w:r w:rsidRPr="007C53FA">
        <w:rPr>
          <w:rFonts w:ascii="Arial" w:hAnsi="Arial" w:cs="Arial"/>
          <w:bCs/>
          <w:sz w:val="23"/>
          <w:szCs w:val="23"/>
          <w:lang w:val="es-ES"/>
        </w:rPr>
        <w:t xml:space="preserve"> </w:t>
      </w:r>
      <w:r w:rsidR="00906657">
        <w:rPr>
          <w:rFonts w:ascii="Arial" w:hAnsi="Arial" w:cs="Arial"/>
          <w:bCs/>
          <w:sz w:val="23"/>
          <w:szCs w:val="23"/>
          <w:lang w:val="es-ES"/>
        </w:rPr>
        <w:t>se duele de</w:t>
      </w:r>
      <w:r w:rsidRPr="007C53FA">
        <w:rPr>
          <w:rFonts w:ascii="Arial" w:hAnsi="Arial" w:cs="Arial"/>
          <w:bCs/>
          <w:sz w:val="23"/>
          <w:szCs w:val="23"/>
          <w:lang w:val="es-ES"/>
        </w:rPr>
        <w:t xml:space="preserve"> que</w:t>
      </w:r>
      <w:r w:rsidR="00A30F94" w:rsidRPr="007C53FA">
        <w:rPr>
          <w:rFonts w:ascii="Arial" w:hAnsi="Arial" w:cs="Arial"/>
          <w:bCs/>
          <w:sz w:val="23"/>
          <w:szCs w:val="23"/>
          <w:lang w:val="es-ES"/>
        </w:rPr>
        <w:t>,</w:t>
      </w:r>
      <w:r w:rsidRPr="007C53FA">
        <w:rPr>
          <w:rFonts w:ascii="Arial" w:hAnsi="Arial" w:cs="Arial"/>
          <w:bCs/>
          <w:sz w:val="23"/>
          <w:szCs w:val="23"/>
          <w:lang w:val="es-ES"/>
        </w:rPr>
        <w:t xml:space="preserve"> </w:t>
      </w:r>
      <w:r w:rsidR="00DE5B65" w:rsidRPr="007C53FA">
        <w:rPr>
          <w:rFonts w:ascii="Arial" w:hAnsi="Arial" w:cs="Arial"/>
          <w:bCs/>
          <w:sz w:val="23"/>
          <w:szCs w:val="23"/>
          <w:lang w:val="es-ES"/>
        </w:rPr>
        <w:t xml:space="preserve">el </w:t>
      </w:r>
      <w:r w:rsidR="00DE5B65">
        <w:rPr>
          <w:rFonts w:ascii="Arial" w:hAnsi="Arial" w:cs="Arial"/>
          <w:bCs/>
          <w:sz w:val="23"/>
          <w:szCs w:val="23"/>
          <w:lang w:val="es-ES"/>
        </w:rPr>
        <w:t xml:space="preserve">Secretario Ejecutivo </w:t>
      </w:r>
      <w:r w:rsidR="00EB5B0A" w:rsidRPr="007C53FA">
        <w:rPr>
          <w:rFonts w:ascii="Arial" w:hAnsi="Arial" w:cs="Arial"/>
          <w:bCs/>
          <w:sz w:val="23"/>
          <w:szCs w:val="23"/>
          <w:lang w:val="es-ES"/>
        </w:rPr>
        <w:t>ilegalmente desech</w:t>
      </w:r>
      <w:r w:rsidR="00A30F94" w:rsidRPr="007C53FA">
        <w:rPr>
          <w:rFonts w:ascii="Arial" w:hAnsi="Arial" w:cs="Arial"/>
          <w:bCs/>
          <w:sz w:val="23"/>
          <w:szCs w:val="23"/>
          <w:lang w:val="es-ES"/>
        </w:rPr>
        <w:t>ó</w:t>
      </w:r>
      <w:r w:rsidR="00EB5B0A" w:rsidRPr="007C53FA">
        <w:rPr>
          <w:rFonts w:ascii="Arial" w:hAnsi="Arial" w:cs="Arial"/>
          <w:bCs/>
          <w:sz w:val="23"/>
          <w:szCs w:val="23"/>
          <w:lang w:val="es-ES"/>
        </w:rPr>
        <w:t xml:space="preserve"> </w:t>
      </w:r>
      <w:r w:rsidR="00D57F25">
        <w:rPr>
          <w:rFonts w:ascii="Arial" w:hAnsi="Arial" w:cs="Arial"/>
          <w:bCs/>
          <w:sz w:val="23"/>
          <w:szCs w:val="23"/>
          <w:lang w:val="es-ES"/>
        </w:rPr>
        <w:t>su solicitud de Oficialía Electoral,</w:t>
      </w:r>
      <w:r w:rsidR="00EB5B0A" w:rsidRPr="007C53FA">
        <w:rPr>
          <w:rFonts w:ascii="Arial" w:hAnsi="Arial" w:cs="Arial"/>
          <w:bCs/>
          <w:sz w:val="23"/>
          <w:szCs w:val="23"/>
          <w:lang w:val="es-ES"/>
        </w:rPr>
        <w:t xml:space="preserve"> al no haberse satisfecho los requisitos mínimos para tener por acreditada </w:t>
      </w:r>
      <w:r w:rsidR="00241471" w:rsidRPr="007C53FA">
        <w:rPr>
          <w:rFonts w:ascii="Arial" w:hAnsi="Arial" w:cs="Arial"/>
          <w:bCs/>
          <w:sz w:val="23"/>
          <w:szCs w:val="23"/>
          <w:lang w:val="es-ES"/>
        </w:rPr>
        <w:t>su</w:t>
      </w:r>
      <w:r w:rsidR="00EB5B0A" w:rsidRPr="007C53FA">
        <w:rPr>
          <w:rFonts w:ascii="Arial" w:hAnsi="Arial" w:cs="Arial"/>
          <w:bCs/>
          <w:sz w:val="23"/>
          <w:szCs w:val="23"/>
          <w:lang w:val="es-ES"/>
        </w:rPr>
        <w:t xml:space="preserve"> personería, aduc</w:t>
      </w:r>
      <w:r w:rsidR="00D57F25">
        <w:rPr>
          <w:rFonts w:ascii="Arial" w:hAnsi="Arial" w:cs="Arial"/>
          <w:bCs/>
          <w:sz w:val="23"/>
          <w:szCs w:val="23"/>
          <w:lang w:val="es-ES"/>
        </w:rPr>
        <w:t>iendo</w:t>
      </w:r>
      <w:r w:rsidR="00EB5B0A" w:rsidRPr="007C53FA">
        <w:rPr>
          <w:rFonts w:ascii="Arial" w:hAnsi="Arial" w:cs="Arial"/>
          <w:bCs/>
          <w:sz w:val="23"/>
          <w:szCs w:val="23"/>
          <w:lang w:val="es-ES"/>
        </w:rPr>
        <w:t xml:space="preserve"> además que se encuentra en pleno ejercicio de sus derechos respecto al cargo de Secretario de Organización del Comité Estatal de MORENA en Aguascalientes</w:t>
      </w:r>
      <w:r w:rsidR="00143984">
        <w:rPr>
          <w:rFonts w:ascii="Arial" w:hAnsi="Arial" w:cs="Arial"/>
          <w:bCs/>
          <w:sz w:val="23"/>
          <w:szCs w:val="23"/>
          <w:lang w:val="es-ES"/>
        </w:rPr>
        <w:t>.</w:t>
      </w:r>
    </w:p>
    <w:p w14:paraId="68C6CEB7" w14:textId="2DF52084" w:rsidR="00EB5B0A" w:rsidRPr="007C53FA" w:rsidRDefault="00EB5B0A" w:rsidP="00505D7C">
      <w:pPr>
        <w:spacing w:line="360" w:lineRule="auto"/>
        <w:jc w:val="both"/>
        <w:rPr>
          <w:rFonts w:ascii="Arial" w:hAnsi="Arial" w:cs="Arial"/>
          <w:bCs/>
          <w:sz w:val="23"/>
          <w:szCs w:val="23"/>
          <w:lang w:val="es-ES"/>
        </w:rPr>
      </w:pPr>
    </w:p>
    <w:p w14:paraId="6C32FF32" w14:textId="3DD1A441" w:rsidR="006E1880" w:rsidRPr="007C53FA" w:rsidRDefault="00EB5B0A" w:rsidP="00505D7C">
      <w:pPr>
        <w:spacing w:line="360" w:lineRule="auto"/>
        <w:jc w:val="both"/>
        <w:rPr>
          <w:rFonts w:ascii="Arial" w:hAnsi="Arial" w:cs="Arial"/>
          <w:bCs/>
          <w:sz w:val="23"/>
          <w:szCs w:val="23"/>
          <w:lang w:val="es-ES"/>
        </w:rPr>
      </w:pPr>
      <w:r w:rsidRPr="007C53FA">
        <w:rPr>
          <w:rFonts w:ascii="Arial" w:hAnsi="Arial" w:cs="Arial"/>
          <w:bCs/>
          <w:sz w:val="23"/>
          <w:szCs w:val="23"/>
          <w:lang w:val="es-ES"/>
        </w:rPr>
        <w:t xml:space="preserve">Sin embargo, </w:t>
      </w:r>
      <w:r w:rsidR="00DE5B65">
        <w:rPr>
          <w:rFonts w:ascii="Arial" w:hAnsi="Arial" w:cs="Arial"/>
          <w:bCs/>
          <w:sz w:val="23"/>
          <w:szCs w:val="23"/>
          <w:lang w:val="es-ES"/>
        </w:rPr>
        <w:t>la autoridad responsable</w:t>
      </w:r>
      <w:r w:rsidRPr="007C53FA">
        <w:rPr>
          <w:rFonts w:ascii="Arial" w:hAnsi="Arial" w:cs="Arial"/>
          <w:bCs/>
          <w:sz w:val="23"/>
          <w:szCs w:val="23"/>
          <w:lang w:val="es-ES"/>
        </w:rPr>
        <w:t xml:space="preserve"> justific</w:t>
      </w:r>
      <w:r w:rsidR="00143984">
        <w:rPr>
          <w:rFonts w:ascii="Arial" w:hAnsi="Arial" w:cs="Arial"/>
          <w:bCs/>
          <w:sz w:val="23"/>
          <w:szCs w:val="23"/>
          <w:lang w:val="es-ES"/>
        </w:rPr>
        <w:t>ó</w:t>
      </w:r>
      <w:r w:rsidRPr="007C53FA">
        <w:rPr>
          <w:rFonts w:ascii="Arial" w:hAnsi="Arial" w:cs="Arial"/>
          <w:bCs/>
          <w:sz w:val="23"/>
          <w:szCs w:val="23"/>
          <w:lang w:val="es-ES"/>
        </w:rPr>
        <w:t xml:space="preserve"> su </w:t>
      </w:r>
      <w:r w:rsidR="00143984" w:rsidRPr="007C53FA">
        <w:rPr>
          <w:rFonts w:ascii="Arial" w:hAnsi="Arial" w:cs="Arial"/>
          <w:bCs/>
          <w:sz w:val="23"/>
          <w:szCs w:val="23"/>
          <w:lang w:val="es-ES"/>
        </w:rPr>
        <w:t>d</w:t>
      </w:r>
      <w:r w:rsidR="00143984">
        <w:rPr>
          <w:rFonts w:ascii="Arial" w:hAnsi="Arial" w:cs="Arial"/>
          <w:bCs/>
          <w:sz w:val="23"/>
          <w:szCs w:val="23"/>
          <w:lang w:val="es-ES"/>
        </w:rPr>
        <w:t>eterminación</w:t>
      </w:r>
      <w:r w:rsidR="00FE778F" w:rsidRPr="007C53FA">
        <w:rPr>
          <w:rFonts w:ascii="Arial" w:hAnsi="Arial" w:cs="Arial"/>
          <w:bCs/>
          <w:sz w:val="23"/>
          <w:szCs w:val="23"/>
          <w:lang w:val="es-ES"/>
        </w:rPr>
        <w:t>,</w:t>
      </w:r>
      <w:r w:rsidRPr="007C53FA">
        <w:rPr>
          <w:rFonts w:ascii="Arial" w:hAnsi="Arial" w:cs="Arial"/>
          <w:bCs/>
          <w:sz w:val="23"/>
          <w:szCs w:val="23"/>
          <w:lang w:val="es-ES"/>
        </w:rPr>
        <w:t xml:space="preserve"> con </w:t>
      </w:r>
      <w:r w:rsidR="006E1880" w:rsidRPr="007C53FA">
        <w:rPr>
          <w:rFonts w:ascii="Arial" w:hAnsi="Arial" w:cs="Arial"/>
          <w:bCs/>
          <w:sz w:val="23"/>
          <w:szCs w:val="23"/>
          <w:lang w:val="es-ES"/>
        </w:rPr>
        <w:t xml:space="preserve">el </w:t>
      </w:r>
      <w:r w:rsidR="00FE778F" w:rsidRPr="007C53FA">
        <w:rPr>
          <w:rFonts w:ascii="Arial" w:hAnsi="Arial" w:cs="Arial"/>
          <w:bCs/>
          <w:sz w:val="23"/>
          <w:szCs w:val="23"/>
          <w:lang w:val="es-ES"/>
        </w:rPr>
        <w:t>argumento</w:t>
      </w:r>
      <w:r w:rsidR="006E1880" w:rsidRPr="007C53FA">
        <w:rPr>
          <w:rFonts w:ascii="Arial" w:hAnsi="Arial" w:cs="Arial"/>
          <w:bCs/>
          <w:sz w:val="23"/>
          <w:szCs w:val="23"/>
          <w:lang w:val="es-ES"/>
        </w:rPr>
        <w:t xml:space="preserve"> de que la Directora de Secretariado del INE</w:t>
      </w:r>
      <w:r w:rsidR="00E266A4" w:rsidRPr="007C53FA">
        <w:rPr>
          <w:rFonts w:ascii="Arial" w:hAnsi="Arial" w:cs="Arial"/>
          <w:bCs/>
          <w:sz w:val="23"/>
          <w:szCs w:val="23"/>
          <w:lang w:val="es-ES"/>
        </w:rPr>
        <w:t>,</w:t>
      </w:r>
      <w:r w:rsidR="00991509" w:rsidRPr="007C53FA">
        <w:rPr>
          <w:rFonts w:ascii="Arial" w:hAnsi="Arial" w:cs="Arial"/>
          <w:bCs/>
          <w:sz w:val="23"/>
          <w:szCs w:val="23"/>
          <w:lang w:val="es-ES"/>
        </w:rPr>
        <w:t xml:space="preserve"> en fecha tres de septiembre del presente año, informó la </w:t>
      </w:r>
      <w:r w:rsidR="00991509" w:rsidRPr="007C53FA">
        <w:rPr>
          <w:rFonts w:ascii="Arial" w:hAnsi="Arial" w:cs="Arial"/>
          <w:bCs/>
          <w:sz w:val="23"/>
          <w:szCs w:val="23"/>
          <w:lang w:val="es-ES"/>
        </w:rPr>
        <w:lastRenderedPageBreak/>
        <w:t xml:space="preserve">integración vigente del Comité </w:t>
      </w:r>
      <w:r w:rsidR="002E55ED" w:rsidRPr="007C53FA">
        <w:rPr>
          <w:rFonts w:ascii="Arial" w:hAnsi="Arial" w:cs="Arial"/>
          <w:bCs/>
          <w:sz w:val="23"/>
          <w:szCs w:val="23"/>
          <w:lang w:val="es-ES"/>
        </w:rPr>
        <w:t>E</w:t>
      </w:r>
      <w:r w:rsidR="00991509" w:rsidRPr="007C53FA">
        <w:rPr>
          <w:rFonts w:ascii="Arial" w:hAnsi="Arial" w:cs="Arial"/>
          <w:bCs/>
          <w:sz w:val="23"/>
          <w:szCs w:val="23"/>
          <w:lang w:val="es-ES"/>
        </w:rPr>
        <w:t>jecutivo de M</w:t>
      </w:r>
      <w:r w:rsidR="00143984" w:rsidRPr="007C53FA">
        <w:rPr>
          <w:rFonts w:ascii="Arial" w:hAnsi="Arial" w:cs="Arial"/>
          <w:bCs/>
          <w:sz w:val="23"/>
          <w:szCs w:val="23"/>
          <w:lang w:val="es-ES"/>
        </w:rPr>
        <w:t>ORENA</w:t>
      </w:r>
      <w:r w:rsidR="00991509" w:rsidRPr="007C53FA">
        <w:rPr>
          <w:rFonts w:ascii="Arial" w:hAnsi="Arial" w:cs="Arial"/>
          <w:bCs/>
          <w:sz w:val="23"/>
          <w:szCs w:val="23"/>
          <w:lang w:val="es-ES"/>
        </w:rPr>
        <w:t xml:space="preserve"> en Aguascalientes, misma que resultó diversa a la proporcionada por el solicitante</w:t>
      </w:r>
      <w:r w:rsidR="002E55ED" w:rsidRPr="007C53FA">
        <w:rPr>
          <w:rFonts w:ascii="Arial" w:hAnsi="Arial" w:cs="Arial"/>
          <w:bCs/>
          <w:sz w:val="23"/>
          <w:szCs w:val="23"/>
          <w:lang w:val="es-ES"/>
        </w:rPr>
        <w:t>, al figurar como Secretario de Organización el C. José de Jesús Morán Muñoz.</w:t>
      </w:r>
    </w:p>
    <w:p w14:paraId="1FB2AA06" w14:textId="24315FA1" w:rsidR="002E55ED" w:rsidRPr="007C53FA" w:rsidRDefault="002E55ED" w:rsidP="00505D7C">
      <w:pPr>
        <w:spacing w:line="360" w:lineRule="auto"/>
        <w:jc w:val="both"/>
        <w:rPr>
          <w:rFonts w:ascii="Arial" w:hAnsi="Arial" w:cs="Arial"/>
          <w:bCs/>
          <w:sz w:val="23"/>
          <w:szCs w:val="23"/>
          <w:lang w:val="es-ES"/>
        </w:rPr>
      </w:pPr>
    </w:p>
    <w:p w14:paraId="152E66DA" w14:textId="2FEEFF89" w:rsidR="002E55ED" w:rsidRPr="007C53FA" w:rsidRDefault="002E55ED" w:rsidP="00505D7C">
      <w:pPr>
        <w:spacing w:line="360" w:lineRule="auto"/>
        <w:jc w:val="both"/>
        <w:rPr>
          <w:rFonts w:ascii="Arial" w:hAnsi="Arial" w:cs="Arial"/>
          <w:bCs/>
          <w:sz w:val="23"/>
          <w:szCs w:val="23"/>
          <w:lang w:val="es-ES"/>
        </w:rPr>
      </w:pPr>
      <w:r w:rsidRPr="007C53FA">
        <w:rPr>
          <w:rFonts w:ascii="Arial" w:hAnsi="Arial" w:cs="Arial"/>
          <w:bCs/>
          <w:sz w:val="23"/>
          <w:szCs w:val="23"/>
          <w:lang w:val="es-ES"/>
        </w:rPr>
        <w:t xml:space="preserve">Adicional a lo anterior, el Secretario Ejecutivo manifiesta, </w:t>
      </w:r>
      <w:r w:rsidR="000D7E0B" w:rsidRPr="007C53FA">
        <w:rPr>
          <w:rFonts w:ascii="Arial" w:hAnsi="Arial" w:cs="Arial"/>
          <w:bCs/>
          <w:sz w:val="23"/>
          <w:szCs w:val="23"/>
          <w:lang w:val="es-ES"/>
        </w:rPr>
        <w:t xml:space="preserve">que </w:t>
      </w:r>
      <w:r w:rsidRPr="007C53FA">
        <w:rPr>
          <w:rFonts w:ascii="Arial" w:hAnsi="Arial" w:cs="Arial"/>
          <w:bCs/>
          <w:sz w:val="23"/>
          <w:szCs w:val="23"/>
          <w:lang w:val="es-ES"/>
        </w:rPr>
        <w:t xml:space="preserve">dada la contradicción de los hechos sobre quien ostenta la </w:t>
      </w:r>
      <w:r w:rsidR="000D7E0B" w:rsidRPr="007C53FA">
        <w:rPr>
          <w:rFonts w:ascii="Arial" w:hAnsi="Arial" w:cs="Arial"/>
          <w:bCs/>
          <w:sz w:val="23"/>
          <w:szCs w:val="23"/>
          <w:lang w:val="es-ES"/>
        </w:rPr>
        <w:t>calidad</w:t>
      </w:r>
      <w:r w:rsidRPr="007C53FA">
        <w:rPr>
          <w:rFonts w:ascii="Arial" w:hAnsi="Arial" w:cs="Arial"/>
          <w:bCs/>
          <w:sz w:val="23"/>
          <w:szCs w:val="23"/>
          <w:lang w:val="es-ES"/>
        </w:rPr>
        <w:t xml:space="preserve"> de </w:t>
      </w:r>
      <w:r w:rsidR="000D7E0B" w:rsidRPr="007C53FA">
        <w:rPr>
          <w:rFonts w:ascii="Arial" w:hAnsi="Arial" w:cs="Arial"/>
          <w:bCs/>
          <w:sz w:val="23"/>
          <w:szCs w:val="23"/>
          <w:lang w:val="es-ES"/>
        </w:rPr>
        <w:t>Secretario</w:t>
      </w:r>
      <w:r w:rsidRPr="007C53FA">
        <w:rPr>
          <w:rFonts w:ascii="Arial" w:hAnsi="Arial" w:cs="Arial"/>
          <w:bCs/>
          <w:sz w:val="23"/>
          <w:szCs w:val="23"/>
          <w:lang w:val="es-ES"/>
        </w:rPr>
        <w:t xml:space="preserve"> de </w:t>
      </w:r>
      <w:r w:rsidR="000D7E0B" w:rsidRPr="007C53FA">
        <w:rPr>
          <w:rFonts w:ascii="Arial" w:hAnsi="Arial" w:cs="Arial"/>
          <w:bCs/>
          <w:sz w:val="23"/>
          <w:szCs w:val="23"/>
          <w:lang w:val="es-ES"/>
        </w:rPr>
        <w:t>Organización</w:t>
      </w:r>
      <w:r w:rsidRPr="007C53FA">
        <w:rPr>
          <w:rFonts w:ascii="Arial" w:hAnsi="Arial" w:cs="Arial"/>
          <w:bCs/>
          <w:sz w:val="23"/>
          <w:szCs w:val="23"/>
          <w:lang w:val="es-ES"/>
        </w:rPr>
        <w:t xml:space="preserve">, </w:t>
      </w:r>
      <w:r w:rsidR="000D7E0B" w:rsidRPr="007C53FA">
        <w:rPr>
          <w:rFonts w:ascii="Arial" w:hAnsi="Arial" w:cs="Arial"/>
          <w:bCs/>
          <w:sz w:val="23"/>
          <w:szCs w:val="23"/>
          <w:lang w:val="es-ES"/>
        </w:rPr>
        <w:t xml:space="preserve">verificó en la dirección </w:t>
      </w:r>
      <w:r w:rsidR="002B4DE4" w:rsidRPr="007C53FA">
        <w:rPr>
          <w:rFonts w:ascii="Arial" w:hAnsi="Arial" w:cs="Arial"/>
          <w:bCs/>
          <w:sz w:val="23"/>
          <w:szCs w:val="23"/>
          <w:lang w:val="es-ES"/>
        </w:rPr>
        <w:t>electrónica</w:t>
      </w:r>
      <w:r w:rsidR="000D7E0B" w:rsidRPr="007C53FA">
        <w:rPr>
          <w:rFonts w:ascii="Arial" w:hAnsi="Arial" w:cs="Arial"/>
          <w:bCs/>
          <w:sz w:val="23"/>
          <w:szCs w:val="23"/>
          <w:lang w:val="es-ES"/>
        </w:rPr>
        <w:t xml:space="preserve"> https//www.ine.mx/actores-políticos/partidos-políticos-nacionales/órganos-dirección/</w:t>
      </w:r>
      <w:r w:rsidR="002B4DE4" w:rsidRPr="007C53FA">
        <w:rPr>
          <w:rFonts w:ascii="Arial" w:hAnsi="Arial" w:cs="Arial"/>
          <w:bCs/>
          <w:sz w:val="23"/>
          <w:szCs w:val="23"/>
          <w:lang w:val="es-ES"/>
        </w:rPr>
        <w:t xml:space="preserve"> a efecto de constatar la integración del órgano directivo de MORENA, arrojando lo siguiente:</w:t>
      </w:r>
    </w:p>
    <w:p w14:paraId="5352DC4E" w14:textId="5EA5186F" w:rsidR="002B4DE4" w:rsidRPr="007C53FA" w:rsidRDefault="002B4DE4" w:rsidP="00505D7C">
      <w:pPr>
        <w:spacing w:line="360" w:lineRule="auto"/>
        <w:jc w:val="both"/>
        <w:rPr>
          <w:rFonts w:ascii="Arial" w:hAnsi="Arial" w:cs="Arial"/>
          <w:bCs/>
          <w:sz w:val="23"/>
          <w:szCs w:val="23"/>
          <w:lang w:val="es-ES"/>
        </w:rPr>
      </w:pPr>
    </w:p>
    <w:p w14:paraId="7EA752F5" w14:textId="74266BC6" w:rsidR="002B4DE4" w:rsidRPr="007C53FA" w:rsidRDefault="002B4DE4" w:rsidP="00505D7C">
      <w:pPr>
        <w:spacing w:line="360" w:lineRule="auto"/>
        <w:jc w:val="both"/>
        <w:rPr>
          <w:rFonts w:ascii="Arial" w:hAnsi="Arial" w:cs="Arial"/>
          <w:bCs/>
          <w:sz w:val="23"/>
          <w:szCs w:val="23"/>
          <w:lang w:val="es-ES"/>
        </w:rPr>
      </w:pPr>
      <w:r w:rsidRPr="007C53FA">
        <w:rPr>
          <w:rFonts w:ascii="Arial" w:hAnsi="Arial" w:cs="Arial"/>
          <w:bCs/>
          <w:noProof/>
          <w:sz w:val="23"/>
          <w:szCs w:val="23"/>
          <w:lang w:val="es-ES"/>
        </w:rPr>
        <w:drawing>
          <wp:inline distT="0" distB="0" distL="0" distR="0" wp14:anchorId="010184FE" wp14:editId="33D540E1">
            <wp:extent cx="6151880" cy="3050540"/>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1880" cy="3050540"/>
                    </a:xfrm>
                    <a:prstGeom prst="rect">
                      <a:avLst/>
                    </a:prstGeom>
                    <a:noFill/>
                    <a:ln>
                      <a:noFill/>
                    </a:ln>
                  </pic:spPr>
                </pic:pic>
              </a:graphicData>
            </a:graphic>
          </wp:inline>
        </w:drawing>
      </w:r>
    </w:p>
    <w:p w14:paraId="531B981B" w14:textId="77777777" w:rsidR="006E1880" w:rsidRPr="007C53FA" w:rsidRDefault="006E1880" w:rsidP="00505D7C">
      <w:pPr>
        <w:spacing w:line="360" w:lineRule="auto"/>
        <w:jc w:val="both"/>
        <w:rPr>
          <w:rFonts w:ascii="Arial" w:hAnsi="Arial" w:cs="Arial"/>
          <w:bCs/>
          <w:sz w:val="23"/>
          <w:szCs w:val="23"/>
          <w:lang w:val="es-ES"/>
        </w:rPr>
      </w:pPr>
    </w:p>
    <w:p w14:paraId="7DB0F3EA" w14:textId="5C392BC1" w:rsidR="00FC1BA1" w:rsidRDefault="00FC1BA1" w:rsidP="00505D7C">
      <w:pPr>
        <w:spacing w:line="360" w:lineRule="auto"/>
        <w:jc w:val="both"/>
        <w:rPr>
          <w:rFonts w:ascii="Arial" w:hAnsi="Arial" w:cs="Arial"/>
          <w:bCs/>
          <w:sz w:val="23"/>
          <w:szCs w:val="23"/>
          <w:lang w:val="es-ES"/>
        </w:rPr>
      </w:pPr>
      <w:r>
        <w:rPr>
          <w:rFonts w:ascii="Arial" w:hAnsi="Arial" w:cs="Arial"/>
          <w:bCs/>
          <w:sz w:val="23"/>
          <w:szCs w:val="23"/>
          <w:lang w:val="es-ES"/>
        </w:rPr>
        <w:t>De la misma manera, obra en autos del presente asunto, una certificación realizada por la Directora del Secretariado del INE, que hace constar la existencia de esa información, recaída al requerimientos realizados en fechas nueve y once de noviembre por este Tribunal.</w:t>
      </w:r>
    </w:p>
    <w:p w14:paraId="0E6FBDCD" w14:textId="77777777" w:rsidR="00FC1BA1" w:rsidRDefault="00FC1BA1" w:rsidP="00505D7C">
      <w:pPr>
        <w:spacing w:line="360" w:lineRule="auto"/>
        <w:jc w:val="both"/>
        <w:rPr>
          <w:rFonts w:ascii="Arial" w:hAnsi="Arial" w:cs="Arial"/>
          <w:bCs/>
          <w:sz w:val="23"/>
          <w:szCs w:val="23"/>
          <w:lang w:val="es-ES"/>
        </w:rPr>
      </w:pPr>
    </w:p>
    <w:p w14:paraId="2FED4038" w14:textId="19AF85E9" w:rsidR="00EB5B0A" w:rsidRPr="007C53FA" w:rsidRDefault="0038465B" w:rsidP="00505D7C">
      <w:pPr>
        <w:spacing w:line="360" w:lineRule="auto"/>
        <w:jc w:val="both"/>
        <w:rPr>
          <w:rFonts w:ascii="Arial" w:hAnsi="Arial" w:cs="Arial"/>
          <w:b/>
          <w:sz w:val="23"/>
          <w:szCs w:val="23"/>
          <w:lang w:val="es-ES"/>
        </w:rPr>
      </w:pPr>
      <w:r w:rsidRPr="007C53FA">
        <w:rPr>
          <w:rFonts w:ascii="Arial" w:hAnsi="Arial" w:cs="Arial"/>
          <w:bCs/>
          <w:sz w:val="23"/>
          <w:szCs w:val="23"/>
          <w:lang w:val="es-ES"/>
        </w:rPr>
        <w:t>De lo anterior se desprende, que en el d</w:t>
      </w:r>
      <w:r w:rsidR="00EB5B0A" w:rsidRPr="007C53FA">
        <w:rPr>
          <w:rFonts w:ascii="Arial" w:hAnsi="Arial" w:cs="Arial"/>
          <w:bCs/>
          <w:sz w:val="23"/>
          <w:szCs w:val="23"/>
          <w:lang w:val="es-ES"/>
        </w:rPr>
        <w:t xml:space="preserve">ocumento se señala </w:t>
      </w:r>
      <w:r w:rsidRPr="007C53FA">
        <w:rPr>
          <w:rFonts w:ascii="Arial" w:hAnsi="Arial" w:cs="Arial"/>
          <w:bCs/>
          <w:sz w:val="23"/>
          <w:szCs w:val="23"/>
          <w:lang w:val="es-ES"/>
        </w:rPr>
        <w:t>a</w:t>
      </w:r>
      <w:r w:rsidR="003A642F" w:rsidRPr="007C53FA">
        <w:rPr>
          <w:rFonts w:ascii="Arial" w:hAnsi="Arial" w:cs="Arial"/>
          <w:bCs/>
          <w:sz w:val="23"/>
          <w:szCs w:val="23"/>
          <w:lang w:val="es-ES"/>
        </w:rPr>
        <w:t>l C. José de Jesús Mor</w:t>
      </w:r>
      <w:r w:rsidR="00DC6790">
        <w:rPr>
          <w:rFonts w:ascii="Arial" w:hAnsi="Arial" w:cs="Arial"/>
          <w:bCs/>
          <w:sz w:val="23"/>
          <w:szCs w:val="23"/>
          <w:lang w:val="es-ES"/>
        </w:rPr>
        <w:t>á</w:t>
      </w:r>
      <w:r w:rsidR="003A642F" w:rsidRPr="007C53FA">
        <w:rPr>
          <w:rFonts w:ascii="Arial" w:hAnsi="Arial" w:cs="Arial"/>
          <w:bCs/>
          <w:sz w:val="23"/>
          <w:szCs w:val="23"/>
          <w:lang w:val="es-ES"/>
        </w:rPr>
        <w:t xml:space="preserve">n Muñoz </w:t>
      </w:r>
      <w:r w:rsidRPr="007C53FA">
        <w:rPr>
          <w:rFonts w:ascii="Arial" w:hAnsi="Arial" w:cs="Arial"/>
          <w:bCs/>
          <w:sz w:val="23"/>
          <w:szCs w:val="23"/>
          <w:lang w:val="es-ES"/>
        </w:rPr>
        <w:t>como titular d</w:t>
      </w:r>
      <w:r w:rsidR="003A642F" w:rsidRPr="007C53FA">
        <w:rPr>
          <w:rFonts w:ascii="Arial" w:hAnsi="Arial" w:cs="Arial"/>
          <w:bCs/>
          <w:sz w:val="23"/>
          <w:szCs w:val="23"/>
          <w:lang w:val="es-ES"/>
        </w:rPr>
        <w:t>el cargo de Secretario de Organización</w:t>
      </w:r>
      <w:r w:rsidRPr="007C53FA">
        <w:rPr>
          <w:rFonts w:ascii="Arial" w:hAnsi="Arial" w:cs="Arial"/>
          <w:bCs/>
          <w:sz w:val="23"/>
          <w:szCs w:val="23"/>
          <w:lang w:val="es-ES"/>
        </w:rPr>
        <w:t xml:space="preserve">, </w:t>
      </w:r>
      <w:r w:rsidRPr="007C53FA">
        <w:rPr>
          <w:rFonts w:ascii="Arial" w:hAnsi="Arial" w:cs="Arial"/>
          <w:b/>
          <w:sz w:val="23"/>
          <w:szCs w:val="23"/>
          <w:lang w:val="es-ES"/>
        </w:rPr>
        <w:t>electo</w:t>
      </w:r>
      <w:r w:rsidR="003A642F" w:rsidRPr="007C53FA">
        <w:rPr>
          <w:rFonts w:ascii="Arial" w:hAnsi="Arial" w:cs="Arial"/>
          <w:b/>
          <w:sz w:val="23"/>
          <w:szCs w:val="23"/>
          <w:lang w:val="es-ES"/>
        </w:rPr>
        <w:t xml:space="preserve"> en fecha del siete de agosto del dos mil dieciséis</w:t>
      </w:r>
      <w:r w:rsidRPr="007C53FA">
        <w:rPr>
          <w:rFonts w:ascii="Arial" w:hAnsi="Arial" w:cs="Arial"/>
          <w:b/>
          <w:sz w:val="23"/>
          <w:szCs w:val="23"/>
          <w:lang w:val="es-ES"/>
        </w:rPr>
        <w:t>.</w:t>
      </w:r>
    </w:p>
    <w:p w14:paraId="3426F916" w14:textId="562E7F1B" w:rsidR="00385423" w:rsidRPr="007C53FA" w:rsidRDefault="00385423" w:rsidP="00505D7C">
      <w:pPr>
        <w:spacing w:line="360" w:lineRule="auto"/>
        <w:jc w:val="both"/>
        <w:rPr>
          <w:rFonts w:ascii="Arial" w:hAnsi="Arial" w:cs="Arial"/>
          <w:b/>
          <w:sz w:val="23"/>
          <w:szCs w:val="23"/>
          <w:lang w:val="es-ES"/>
        </w:rPr>
      </w:pPr>
    </w:p>
    <w:p w14:paraId="50CF1EE7" w14:textId="51ED383B" w:rsidR="00385423" w:rsidRDefault="00385423" w:rsidP="00505D7C">
      <w:pPr>
        <w:spacing w:line="360" w:lineRule="auto"/>
        <w:jc w:val="both"/>
        <w:rPr>
          <w:rFonts w:ascii="Arial" w:hAnsi="Arial" w:cs="Arial"/>
          <w:b/>
          <w:sz w:val="23"/>
          <w:szCs w:val="23"/>
          <w:lang w:val="es-ES"/>
        </w:rPr>
      </w:pPr>
      <w:r w:rsidRPr="007C53FA">
        <w:rPr>
          <w:rFonts w:ascii="Arial" w:hAnsi="Arial" w:cs="Arial"/>
          <w:bCs/>
          <w:sz w:val="23"/>
          <w:szCs w:val="23"/>
          <w:lang w:val="es-ES"/>
        </w:rPr>
        <w:t xml:space="preserve">Sin </w:t>
      </w:r>
      <w:r w:rsidR="00D12607" w:rsidRPr="007C53FA">
        <w:rPr>
          <w:rFonts w:ascii="Arial" w:hAnsi="Arial" w:cs="Arial"/>
          <w:bCs/>
          <w:sz w:val="23"/>
          <w:szCs w:val="23"/>
          <w:lang w:val="es-ES"/>
        </w:rPr>
        <w:t>embargo</w:t>
      </w:r>
      <w:r w:rsidRPr="007C53FA">
        <w:rPr>
          <w:rFonts w:ascii="Arial" w:hAnsi="Arial" w:cs="Arial"/>
          <w:bCs/>
          <w:sz w:val="23"/>
          <w:szCs w:val="23"/>
          <w:lang w:val="es-ES"/>
        </w:rPr>
        <w:t xml:space="preserve">, del </w:t>
      </w:r>
      <w:r w:rsidR="00D12607" w:rsidRPr="007C53FA">
        <w:rPr>
          <w:rFonts w:ascii="Arial" w:hAnsi="Arial" w:cs="Arial"/>
          <w:bCs/>
          <w:sz w:val="23"/>
          <w:szCs w:val="23"/>
          <w:lang w:val="es-ES"/>
        </w:rPr>
        <w:t>análisis</w:t>
      </w:r>
      <w:r w:rsidRPr="007C53FA">
        <w:rPr>
          <w:rFonts w:ascii="Arial" w:hAnsi="Arial" w:cs="Arial"/>
          <w:bCs/>
          <w:sz w:val="23"/>
          <w:szCs w:val="23"/>
          <w:lang w:val="es-ES"/>
        </w:rPr>
        <w:t xml:space="preserve"> del asunto, resalta, </w:t>
      </w:r>
      <w:r w:rsidR="00420BCD" w:rsidRPr="007C53FA">
        <w:rPr>
          <w:rFonts w:ascii="Arial" w:hAnsi="Arial" w:cs="Arial"/>
          <w:bCs/>
          <w:sz w:val="23"/>
          <w:szCs w:val="23"/>
          <w:lang w:val="es-ES"/>
        </w:rPr>
        <w:t>-</w:t>
      </w:r>
      <w:r w:rsidRPr="007C53FA">
        <w:rPr>
          <w:rFonts w:ascii="Arial" w:hAnsi="Arial" w:cs="Arial"/>
          <w:bCs/>
          <w:sz w:val="23"/>
          <w:szCs w:val="23"/>
          <w:lang w:val="es-ES"/>
        </w:rPr>
        <w:t>tal y como lo manifiesta en su informe circunstanciado la responsable</w:t>
      </w:r>
      <w:r w:rsidR="00420BCD" w:rsidRPr="007C53FA">
        <w:rPr>
          <w:rFonts w:ascii="Arial" w:hAnsi="Arial" w:cs="Arial"/>
          <w:bCs/>
          <w:sz w:val="23"/>
          <w:szCs w:val="23"/>
          <w:lang w:val="es-ES"/>
        </w:rPr>
        <w:t>-</w:t>
      </w:r>
      <w:r w:rsidRPr="007C53FA">
        <w:rPr>
          <w:rFonts w:ascii="Arial" w:hAnsi="Arial" w:cs="Arial"/>
          <w:bCs/>
          <w:sz w:val="23"/>
          <w:szCs w:val="23"/>
          <w:lang w:val="es-ES"/>
        </w:rPr>
        <w:t xml:space="preserve">, </w:t>
      </w:r>
      <w:r w:rsidR="00420BCD" w:rsidRPr="007C53FA">
        <w:rPr>
          <w:rFonts w:ascii="Arial" w:hAnsi="Arial" w:cs="Arial"/>
          <w:bCs/>
          <w:sz w:val="23"/>
          <w:szCs w:val="23"/>
          <w:lang w:val="es-ES"/>
        </w:rPr>
        <w:t xml:space="preserve">que </w:t>
      </w:r>
      <w:r w:rsidRPr="007C53FA">
        <w:rPr>
          <w:rFonts w:ascii="Arial" w:hAnsi="Arial" w:cs="Arial"/>
          <w:bCs/>
          <w:sz w:val="23"/>
          <w:szCs w:val="23"/>
          <w:lang w:val="es-ES"/>
        </w:rPr>
        <w:t xml:space="preserve">el ahora promovente adjuntó </w:t>
      </w:r>
      <w:r w:rsidR="00C25093">
        <w:rPr>
          <w:rFonts w:ascii="Arial" w:hAnsi="Arial" w:cs="Arial"/>
          <w:bCs/>
          <w:sz w:val="23"/>
          <w:szCs w:val="23"/>
          <w:lang w:val="es-ES"/>
        </w:rPr>
        <w:t>el informe del entonces presidente del Comité Estatal de MORENA, donde comunic</w:t>
      </w:r>
      <w:r w:rsidR="00D36406">
        <w:rPr>
          <w:rFonts w:ascii="Arial" w:hAnsi="Arial" w:cs="Arial"/>
          <w:bCs/>
          <w:sz w:val="23"/>
          <w:szCs w:val="23"/>
          <w:lang w:val="es-ES"/>
        </w:rPr>
        <w:t>ó</w:t>
      </w:r>
      <w:r w:rsidR="00C25093">
        <w:rPr>
          <w:rFonts w:ascii="Arial" w:hAnsi="Arial" w:cs="Arial"/>
          <w:bCs/>
          <w:sz w:val="23"/>
          <w:szCs w:val="23"/>
          <w:lang w:val="es-ES"/>
        </w:rPr>
        <w:t xml:space="preserve"> a la ahora responsable, la integración del Comité en cita, precis</w:t>
      </w:r>
      <w:r w:rsidR="00D003AA">
        <w:rPr>
          <w:rFonts w:ascii="Arial" w:hAnsi="Arial" w:cs="Arial"/>
          <w:bCs/>
          <w:sz w:val="23"/>
          <w:szCs w:val="23"/>
          <w:lang w:val="es-ES"/>
        </w:rPr>
        <w:t xml:space="preserve">ando </w:t>
      </w:r>
      <w:r w:rsidR="00C25093">
        <w:rPr>
          <w:rFonts w:ascii="Arial" w:hAnsi="Arial" w:cs="Arial"/>
          <w:bCs/>
          <w:sz w:val="23"/>
          <w:szCs w:val="23"/>
          <w:lang w:val="es-ES"/>
        </w:rPr>
        <w:t xml:space="preserve">que el promovente cuenta con la calidad de </w:t>
      </w:r>
      <w:r w:rsidR="00D36406">
        <w:rPr>
          <w:rFonts w:ascii="Arial" w:hAnsi="Arial" w:cs="Arial"/>
          <w:bCs/>
          <w:sz w:val="23"/>
          <w:szCs w:val="23"/>
          <w:lang w:val="es-ES"/>
        </w:rPr>
        <w:t>Secretario</w:t>
      </w:r>
      <w:r w:rsidR="00C25093">
        <w:rPr>
          <w:rFonts w:ascii="Arial" w:hAnsi="Arial" w:cs="Arial"/>
          <w:bCs/>
          <w:sz w:val="23"/>
          <w:szCs w:val="23"/>
          <w:lang w:val="es-ES"/>
        </w:rPr>
        <w:t xml:space="preserve"> de </w:t>
      </w:r>
      <w:r w:rsidR="00D36406">
        <w:rPr>
          <w:rFonts w:ascii="Arial" w:hAnsi="Arial" w:cs="Arial"/>
          <w:bCs/>
          <w:sz w:val="23"/>
          <w:szCs w:val="23"/>
          <w:lang w:val="es-ES"/>
        </w:rPr>
        <w:t xml:space="preserve">Organización, esto con </w:t>
      </w:r>
      <w:r w:rsidRPr="007C53FA">
        <w:rPr>
          <w:rFonts w:ascii="Arial" w:hAnsi="Arial" w:cs="Arial"/>
          <w:bCs/>
          <w:sz w:val="23"/>
          <w:szCs w:val="23"/>
          <w:lang w:val="es-ES"/>
        </w:rPr>
        <w:t xml:space="preserve">fecha </w:t>
      </w:r>
      <w:r w:rsidR="00D12607" w:rsidRPr="003B1CC6">
        <w:rPr>
          <w:rFonts w:ascii="Arial" w:hAnsi="Arial" w:cs="Arial"/>
          <w:b/>
          <w:sz w:val="23"/>
          <w:szCs w:val="23"/>
          <w:lang w:val="es-ES"/>
        </w:rPr>
        <w:t>tres de septiembre del 2019.</w:t>
      </w:r>
    </w:p>
    <w:p w14:paraId="313CA78A" w14:textId="7EF432D2" w:rsidR="0033636D" w:rsidRDefault="0033636D" w:rsidP="00505D7C">
      <w:pPr>
        <w:spacing w:line="360" w:lineRule="auto"/>
        <w:jc w:val="both"/>
        <w:rPr>
          <w:rFonts w:ascii="Arial" w:hAnsi="Arial" w:cs="Arial"/>
          <w:b/>
          <w:sz w:val="23"/>
          <w:szCs w:val="23"/>
          <w:lang w:val="es-ES"/>
        </w:rPr>
      </w:pPr>
    </w:p>
    <w:p w14:paraId="2ACBA64C" w14:textId="76B360B8" w:rsidR="0016560F" w:rsidRDefault="0033636D" w:rsidP="00C57DC7">
      <w:pPr>
        <w:spacing w:line="360" w:lineRule="auto"/>
        <w:jc w:val="both"/>
        <w:rPr>
          <w:rFonts w:ascii="Arial" w:hAnsi="Arial" w:cs="Arial"/>
          <w:bCs/>
          <w:sz w:val="23"/>
          <w:szCs w:val="23"/>
          <w:lang w:val="es-ES"/>
        </w:rPr>
      </w:pPr>
      <w:r w:rsidRPr="007C53FA">
        <w:rPr>
          <w:rFonts w:ascii="Arial" w:hAnsi="Arial" w:cs="Arial"/>
          <w:bCs/>
          <w:sz w:val="23"/>
          <w:szCs w:val="23"/>
          <w:lang w:val="es-ES"/>
        </w:rPr>
        <w:t>En tal sentido,</w:t>
      </w:r>
      <w:r w:rsidR="00C57DC7" w:rsidRPr="007C53FA">
        <w:rPr>
          <w:rFonts w:ascii="Arial" w:hAnsi="Arial" w:cs="Arial"/>
          <w:bCs/>
          <w:sz w:val="23"/>
          <w:szCs w:val="23"/>
          <w:lang w:val="es-ES"/>
        </w:rPr>
        <w:t xml:space="preserve"> </w:t>
      </w:r>
      <w:r w:rsidR="0016560F">
        <w:rPr>
          <w:rFonts w:ascii="Arial" w:hAnsi="Arial" w:cs="Arial"/>
          <w:bCs/>
          <w:sz w:val="23"/>
          <w:szCs w:val="23"/>
          <w:lang w:val="es-ES"/>
        </w:rPr>
        <w:t>de un simple análisis de las fechas de los nombramientos, resulta evidente</w:t>
      </w:r>
      <w:r w:rsidR="00914D76">
        <w:rPr>
          <w:rFonts w:ascii="Arial" w:hAnsi="Arial" w:cs="Arial"/>
          <w:bCs/>
          <w:sz w:val="23"/>
          <w:szCs w:val="23"/>
          <w:lang w:val="es-ES"/>
        </w:rPr>
        <w:t xml:space="preserve"> </w:t>
      </w:r>
      <w:r w:rsidR="000D19DB">
        <w:rPr>
          <w:rFonts w:ascii="Arial" w:hAnsi="Arial" w:cs="Arial"/>
          <w:bCs/>
          <w:sz w:val="23"/>
          <w:szCs w:val="23"/>
          <w:lang w:val="es-ES"/>
        </w:rPr>
        <w:t>la desactualización en la base de datos consultada por el OPLE, así como en la información otorgada por parte de la Directora</w:t>
      </w:r>
      <w:r w:rsidR="006E58C9">
        <w:rPr>
          <w:rFonts w:ascii="Arial" w:hAnsi="Arial" w:cs="Arial"/>
          <w:bCs/>
          <w:sz w:val="23"/>
          <w:szCs w:val="23"/>
          <w:lang w:val="es-ES"/>
        </w:rPr>
        <w:t xml:space="preserve"> del secretariado del INE, toda vez que ésta, proyecta el cargo y nombre de una persona electa en 2016, </w:t>
      </w:r>
      <w:r w:rsidR="00F9003C">
        <w:rPr>
          <w:rFonts w:ascii="Arial" w:hAnsi="Arial" w:cs="Arial"/>
          <w:bCs/>
          <w:sz w:val="23"/>
          <w:szCs w:val="23"/>
          <w:lang w:val="es-ES"/>
        </w:rPr>
        <w:t xml:space="preserve">y el </w:t>
      </w:r>
      <w:r w:rsidR="00D003AA">
        <w:rPr>
          <w:rFonts w:ascii="Arial" w:hAnsi="Arial" w:cs="Arial"/>
          <w:bCs/>
          <w:sz w:val="23"/>
          <w:szCs w:val="23"/>
          <w:lang w:val="es-ES"/>
        </w:rPr>
        <w:t xml:space="preserve">informe </w:t>
      </w:r>
      <w:r w:rsidR="00F9003C">
        <w:rPr>
          <w:rFonts w:ascii="Arial" w:hAnsi="Arial" w:cs="Arial"/>
          <w:bCs/>
          <w:sz w:val="23"/>
          <w:szCs w:val="23"/>
          <w:lang w:val="es-ES"/>
        </w:rPr>
        <w:t>con el que pretendió acreditar pe</w:t>
      </w:r>
      <w:r w:rsidR="002B355D">
        <w:rPr>
          <w:rFonts w:ascii="Arial" w:hAnsi="Arial" w:cs="Arial"/>
          <w:bCs/>
          <w:sz w:val="23"/>
          <w:szCs w:val="23"/>
          <w:lang w:val="es-ES"/>
        </w:rPr>
        <w:t>r</w:t>
      </w:r>
      <w:r w:rsidR="00F9003C">
        <w:rPr>
          <w:rFonts w:ascii="Arial" w:hAnsi="Arial" w:cs="Arial"/>
          <w:bCs/>
          <w:sz w:val="23"/>
          <w:szCs w:val="23"/>
          <w:lang w:val="es-ES"/>
        </w:rPr>
        <w:t>so</w:t>
      </w:r>
      <w:r w:rsidR="002B355D">
        <w:rPr>
          <w:rFonts w:ascii="Arial" w:hAnsi="Arial" w:cs="Arial"/>
          <w:bCs/>
          <w:sz w:val="23"/>
          <w:szCs w:val="23"/>
          <w:lang w:val="es-ES"/>
        </w:rPr>
        <w:t>n</w:t>
      </w:r>
      <w:r w:rsidR="00F9003C">
        <w:rPr>
          <w:rFonts w:ascii="Arial" w:hAnsi="Arial" w:cs="Arial"/>
          <w:bCs/>
          <w:sz w:val="23"/>
          <w:szCs w:val="23"/>
          <w:lang w:val="es-ES"/>
        </w:rPr>
        <w:t xml:space="preserve">ería </w:t>
      </w:r>
      <w:r w:rsidR="00F9003C">
        <w:rPr>
          <w:rFonts w:ascii="Arial" w:hAnsi="Arial" w:cs="Arial"/>
          <w:bCs/>
          <w:sz w:val="23"/>
          <w:szCs w:val="23"/>
          <w:lang w:val="es-ES"/>
        </w:rPr>
        <w:lastRenderedPageBreak/>
        <w:t xml:space="preserve">el </w:t>
      </w:r>
      <w:r w:rsidR="002B355D">
        <w:rPr>
          <w:rFonts w:ascii="Arial" w:hAnsi="Arial" w:cs="Arial"/>
          <w:bCs/>
          <w:sz w:val="23"/>
          <w:szCs w:val="23"/>
          <w:lang w:val="es-ES"/>
        </w:rPr>
        <w:t>promovente</w:t>
      </w:r>
      <w:r w:rsidR="00F9003C">
        <w:rPr>
          <w:rFonts w:ascii="Arial" w:hAnsi="Arial" w:cs="Arial"/>
          <w:bCs/>
          <w:sz w:val="23"/>
          <w:szCs w:val="23"/>
          <w:lang w:val="es-ES"/>
        </w:rPr>
        <w:t xml:space="preserve"> es de</w:t>
      </w:r>
      <w:r w:rsidR="002B355D">
        <w:rPr>
          <w:rFonts w:ascii="Arial" w:hAnsi="Arial" w:cs="Arial"/>
          <w:bCs/>
          <w:sz w:val="23"/>
          <w:szCs w:val="23"/>
          <w:lang w:val="es-ES"/>
        </w:rPr>
        <w:t>l mes de</w:t>
      </w:r>
      <w:r w:rsidR="00F9003C">
        <w:rPr>
          <w:rFonts w:ascii="Arial" w:hAnsi="Arial" w:cs="Arial"/>
          <w:bCs/>
          <w:sz w:val="23"/>
          <w:szCs w:val="23"/>
          <w:lang w:val="es-ES"/>
        </w:rPr>
        <w:t xml:space="preserve"> septiembre del 2019, siendo más reciente que </w:t>
      </w:r>
      <w:r w:rsidR="003D4BB7">
        <w:rPr>
          <w:rFonts w:ascii="Arial" w:hAnsi="Arial" w:cs="Arial"/>
          <w:bCs/>
          <w:sz w:val="23"/>
          <w:szCs w:val="23"/>
          <w:lang w:val="es-ES"/>
        </w:rPr>
        <w:t>el</w:t>
      </w:r>
      <w:r w:rsidR="00F9003C">
        <w:rPr>
          <w:rFonts w:ascii="Arial" w:hAnsi="Arial" w:cs="Arial"/>
          <w:bCs/>
          <w:sz w:val="23"/>
          <w:szCs w:val="23"/>
          <w:lang w:val="es-ES"/>
        </w:rPr>
        <w:t xml:space="preserve"> </w:t>
      </w:r>
      <w:r w:rsidR="003D4BB7">
        <w:rPr>
          <w:rFonts w:ascii="Arial" w:hAnsi="Arial" w:cs="Arial"/>
          <w:bCs/>
          <w:sz w:val="23"/>
          <w:szCs w:val="23"/>
          <w:lang w:val="es-ES"/>
        </w:rPr>
        <w:t>nombramiento</w:t>
      </w:r>
      <w:r w:rsidR="00F9003C">
        <w:rPr>
          <w:rFonts w:ascii="Arial" w:hAnsi="Arial" w:cs="Arial"/>
          <w:bCs/>
          <w:sz w:val="23"/>
          <w:szCs w:val="23"/>
          <w:lang w:val="es-ES"/>
        </w:rPr>
        <w:t xml:space="preserve"> con la que s</w:t>
      </w:r>
      <w:r w:rsidR="002B355D">
        <w:rPr>
          <w:rFonts w:ascii="Arial" w:hAnsi="Arial" w:cs="Arial"/>
          <w:bCs/>
          <w:sz w:val="23"/>
          <w:szCs w:val="23"/>
          <w:lang w:val="es-ES"/>
        </w:rPr>
        <w:t xml:space="preserve">e </w:t>
      </w:r>
      <w:r w:rsidR="003D4BB7">
        <w:rPr>
          <w:rFonts w:ascii="Arial" w:hAnsi="Arial" w:cs="Arial"/>
          <w:bCs/>
          <w:sz w:val="23"/>
          <w:szCs w:val="23"/>
          <w:lang w:val="es-ES"/>
        </w:rPr>
        <w:t xml:space="preserve">le </w:t>
      </w:r>
      <w:r w:rsidR="00585AAD">
        <w:rPr>
          <w:rFonts w:ascii="Arial" w:hAnsi="Arial" w:cs="Arial"/>
          <w:bCs/>
          <w:sz w:val="23"/>
          <w:szCs w:val="23"/>
          <w:lang w:val="es-ES"/>
        </w:rPr>
        <w:t>niega</w:t>
      </w:r>
      <w:r w:rsidR="003D4BB7">
        <w:rPr>
          <w:rFonts w:ascii="Arial" w:hAnsi="Arial" w:cs="Arial"/>
          <w:bCs/>
          <w:sz w:val="23"/>
          <w:szCs w:val="23"/>
          <w:lang w:val="es-ES"/>
        </w:rPr>
        <w:t xml:space="preserve"> la acreditación de su personalidad.</w:t>
      </w:r>
    </w:p>
    <w:p w14:paraId="5995CAA3" w14:textId="77777777" w:rsidR="0016560F" w:rsidRDefault="0016560F" w:rsidP="00C57DC7">
      <w:pPr>
        <w:spacing w:line="360" w:lineRule="auto"/>
        <w:jc w:val="both"/>
        <w:rPr>
          <w:rFonts w:ascii="Arial" w:hAnsi="Arial" w:cs="Arial"/>
          <w:bCs/>
          <w:sz w:val="23"/>
          <w:szCs w:val="23"/>
          <w:lang w:val="es-ES"/>
        </w:rPr>
      </w:pPr>
    </w:p>
    <w:p w14:paraId="79F20650" w14:textId="0490732C" w:rsidR="007F3968" w:rsidRDefault="00585AAD" w:rsidP="00494144">
      <w:pPr>
        <w:spacing w:line="360" w:lineRule="auto"/>
        <w:jc w:val="both"/>
        <w:rPr>
          <w:rFonts w:ascii="Arial" w:hAnsi="Arial" w:cs="Arial"/>
          <w:bCs/>
          <w:sz w:val="23"/>
          <w:szCs w:val="23"/>
          <w:lang w:val="es-ES"/>
        </w:rPr>
      </w:pPr>
      <w:r>
        <w:rPr>
          <w:rFonts w:ascii="Arial" w:hAnsi="Arial" w:cs="Arial"/>
          <w:bCs/>
          <w:sz w:val="23"/>
          <w:szCs w:val="23"/>
          <w:lang w:val="es-ES"/>
        </w:rPr>
        <w:t>Por lo tanto</w:t>
      </w:r>
      <w:r w:rsidR="003D4BB7">
        <w:rPr>
          <w:rFonts w:ascii="Arial" w:hAnsi="Arial" w:cs="Arial"/>
          <w:bCs/>
          <w:sz w:val="23"/>
          <w:szCs w:val="23"/>
          <w:lang w:val="es-ES"/>
        </w:rPr>
        <w:t>, ante la duda,</w:t>
      </w:r>
      <w:r w:rsidR="00494144">
        <w:rPr>
          <w:rFonts w:ascii="Arial" w:hAnsi="Arial" w:cs="Arial"/>
          <w:bCs/>
          <w:sz w:val="23"/>
          <w:szCs w:val="23"/>
          <w:lang w:val="es-ES"/>
        </w:rPr>
        <w:t xml:space="preserve"> el </w:t>
      </w:r>
      <w:r w:rsidR="00DE5B65">
        <w:rPr>
          <w:rFonts w:ascii="Arial" w:hAnsi="Arial" w:cs="Arial"/>
          <w:bCs/>
          <w:sz w:val="23"/>
          <w:szCs w:val="23"/>
          <w:lang w:val="es-ES"/>
        </w:rPr>
        <w:t>Secretario Ejecutivo</w:t>
      </w:r>
      <w:r w:rsidR="007F3968">
        <w:rPr>
          <w:rFonts w:ascii="Arial" w:hAnsi="Arial" w:cs="Arial"/>
          <w:bCs/>
          <w:sz w:val="23"/>
          <w:szCs w:val="23"/>
          <w:lang w:val="es-ES"/>
        </w:rPr>
        <w:t>, p</w:t>
      </w:r>
      <w:r>
        <w:rPr>
          <w:rFonts w:ascii="Arial" w:hAnsi="Arial" w:cs="Arial"/>
          <w:bCs/>
          <w:sz w:val="23"/>
          <w:szCs w:val="23"/>
          <w:lang w:val="es-ES"/>
        </w:rPr>
        <w:t>udo</w:t>
      </w:r>
      <w:r w:rsidR="007F3968">
        <w:rPr>
          <w:rFonts w:ascii="Arial" w:hAnsi="Arial" w:cs="Arial"/>
          <w:bCs/>
          <w:sz w:val="23"/>
          <w:szCs w:val="23"/>
          <w:lang w:val="es-ES"/>
        </w:rPr>
        <w:t xml:space="preserve"> ejecutar las siguientes acciones:</w:t>
      </w:r>
    </w:p>
    <w:p w14:paraId="31C84EAC" w14:textId="77777777" w:rsidR="00FC1BA1" w:rsidRDefault="00FC1BA1" w:rsidP="00494144">
      <w:pPr>
        <w:spacing w:line="360" w:lineRule="auto"/>
        <w:jc w:val="both"/>
        <w:rPr>
          <w:rFonts w:ascii="Arial" w:hAnsi="Arial" w:cs="Arial"/>
          <w:bCs/>
          <w:sz w:val="23"/>
          <w:szCs w:val="23"/>
          <w:lang w:val="es-ES"/>
        </w:rPr>
      </w:pPr>
    </w:p>
    <w:p w14:paraId="73B15E72" w14:textId="1142B6A5" w:rsidR="00494144" w:rsidRDefault="007F3968" w:rsidP="007F3968">
      <w:pPr>
        <w:pStyle w:val="Prrafodelista"/>
        <w:numPr>
          <w:ilvl w:val="0"/>
          <w:numId w:val="31"/>
        </w:numPr>
        <w:spacing w:line="360" w:lineRule="auto"/>
        <w:jc w:val="both"/>
        <w:rPr>
          <w:rFonts w:ascii="Arial" w:hAnsi="Arial" w:cs="Arial"/>
          <w:bCs/>
          <w:sz w:val="23"/>
          <w:szCs w:val="23"/>
          <w:lang w:val="es-ES"/>
        </w:rPr>
      </w:pPr>
      <w:r>
        <w:rPr>
          <w:rFonts w:ascii="Arial" w:hAnsi="Arial" w:cs="Arial"/>
          <w:bCs/>
          <w:sz w:val="23"/>
          <w:szCs w:val="23"/>
          <w:lang w:val="es-ES"/>
        </w:rPr>
        <w:t>R</w:t>
      </w:r>
      <w:r w:rsidR="00494144" w:rsidRPr="007F3968">
        <w:rPr>
          <w:rFonts w:ascii="Arial" w:hAnsi="Arial" w:cs="Arial"/>
          <w:bCs/>
          <w:sz w:val="23"/>
          <w:szCs w:val="23"/>
          <w:lang w:val="es-ES"/>
        </w:rPr>
        <w:t xml:space="preserve">equerir a MORENA, a efecto de dilucidar la controversia, </w:t>
      </w:r>
      <w:r>
        <w:rPr>
          <w:rFonts w:ascii="Arial" w:hAnsi="Arial" w:cs="Arial"/>
          <w:bCs/>
          <w:sz w:val="23"/>
          <w:szCs w:val="23"/>
          <w:lang w:val="es-ES"/>
        </w:rPr>
        <w:t xml:space="preserve">esto </w:t>
      </w:r>
      <w:r w:rsidR="00786192">
        <w:rPr>
          <w:rFonts w:ascii="Arial" w:hAnsi="Arial" w:cs="Arial"/>
          <w:bCs/>
          <w:sz w:val="23"/>
          <w:szCs w:val="23"/>
          <w:lang w:val="es-ES"/>
        </w:rPr>
        <w:t>dad</w:t>
      </w:r>
      <w:r>
        <w:rPr>
          <w:rFonts w:ascii="Arial" w:hAnsi="Arial" w:cs="Arial"/>
          <w:bCs/>
          <w:sz w:val="23"/>
          <w:szCs w:val="23"/>
          <w:lang w:val="es-ES"/>
        </w:rPr>
        <w:t xml:space="preserve">o que </w:t>
      </w:r>
      <w:r w:rsidR="00786192">
        <w:rPr>
          <w:rFonts w:ascii="Arial" w:hAnsi="Arial" w:cs="Arial"/>
          <w:bCs/>
          <w:sz w:val="23"/>
          <w:szCs w:val="23"/>
          <w:lang w:val="es-ES"/>
        </w:rPr>
        <w:t>resultaría</w:t>
      </w:r>
      <w:r w:rsidR="00494144" w:rsidRPr="007F3968">
        <w:rPr>
          <w:rFonts w:ascii="Arial" w:hAnsi="Arial" w:cs="Arial"/>
          <w:bCs/>
          <w:sz w:val="23"/>
          <w:szCs w:val="23"/>
          <w:lang w:val="es-ES"/>
        </w:rPr>
        <w:t xml:space="preserve"> una carga excesiva para el accionante tener que satisfacer de manera periódica los elementos </w:t>
      </w:r>
      <w:r w:rsidR="00786192">
        <w:rPr>
          <w:rFonts w:ascii="Arial" w:hAnsi="Arial" w:cs="Arial"/>
          <w:bCs/>
          <w:sz w:val="23"/>
          <w:szCs w:val="23"/>
          <w:lang w:val="es-ES"/>
        </w:rPr>
        <w:t>para acreditar su personería sin existir pruebas en contrario suficientes</w:t>
      </w:r>
      <w:r w:rsidR="003A638E">
        <w:rPr>
          <w:rFonts w:ascii="Arial" w:hAnsi="Arial" w:cs="Arial"/>
          <w:bCs/>
          <w:sz w:val="23"/>
          <w:szCs w:val="23"/>
          <w:lang w:val="es-ES"/>
        </w:rPr>
        <w:t>; y</w:t>
      </w:r>
    </w:p>
    <w:p w14:paraId="772C9BD0" w14:textId="3B1CCBB9" w:rsidR="003A638E" w:rsidRPr="003A638E" w:rsidRDefault="003A638E" w:rsidP="003A638E">
      <w:pPr>
        <w:pStyle w:val="Prrafodelista"/>
        <w:numPr>
          <w:ilvl w:val="0"/>
          <w:numId w:val="31"/>
        </w:numPr>
        <w:spacing w:line="360" w:lineRule="auto"/>
        <w:jc w:val="both"/>
        <w:rPr>
          <w:rFonts w:ascii="Arial" w:hAnsi="Arial" w:cs="Arial"/>
          <w:bCs/>
          <w:sz w:val="23"/>
          <w:szCs w:val="23"/>
          <w:lang w:val="es-ES"/>
        </w:rPr>
      </w:pPr>
      <w:r w:rsidRPr="003A638E">
        <w:rPr>
          <w:rFonts w:ascii="Arial" w:hAnsi="Arial" w:cs="Arial"/>
          <w:bCs/>
          <w:sz w:val="23"/>
          <w:szCs w:val="23"/>
          <w:lang w:val="es-ES"/>
        </w:rPr>
        <w:t xml:space="preserve">En su caso, tener por reconocida la personería del promovente, dado que, con </w:t>
      </w:r>
      <w:r w:rsidR="00981799">
        <w:rPr>
          <w:rFonts w:ascii="Arial" w:hAnsi="Arial" w:cs="Arial"/>
          <w:bCs/>
          <w:sz w:val="23"/>
          <w:szCs w:val="23"/>
          <w:lang w:val="es-ES"/>
        </w:rPr>
        <w:t>l</w:t>
      </w:r>
      <w:r w:rsidR="0024434C">
        <w:rPr>
          <w:rFonts w:ascii="Arial" w:hAnsi="Arial" w:cs="Arial"/>
          <w:bCs/>
          <w:sz w:val="23"/>
          <w:szCs w:val="23"/>
          <w:lang w:val="es-ES"/>
        </w:rPr>
        <w:t>a información</w:t>
      </w:r>
      <w:r w:rsidRPr="003A638E">
        <w:rPr>
          <w:rFonts w:ascii="Arial" w:hAnsi="Arial" w:cs="Arial"/>
          <w:bCs/>
          <w:sz w:val="23"/>
          <w:szCs w:val="23"/>
          <w:lang w:val="es-ES"/>
        </w:rPr>
        <w:t xml:space="preserve"> </w:t>
      </w:r>
      <w:r w:rsidR="008418D2">
        <w:rPr>
          <w:rFonts w:ascii="Arial" w:hAnsi="Arial" w:cs="Arial"/>
          <w:bCs/>
          <w:sz w:val="23"/>
          <w:szCs w:val="23"/>
          <w:lang w:val="es-ES"/>
        </w:rPr>
        <w:t>que aportó</w:t>
      </w:r>
      <w:r w:rsidRPr="003A638E">
        <w:rPr>
          <w:rFonts w:ascii="Arial" w:hAnsi="Arial" w:cs="Arial"/>
          <w:bCs/>
          <w:sz w:val="23"/>
          <w:szCs w:val="23"/>
          <w:lang w:val="es-ES"/>
        </w:rPr>
        <w:t xml:space="preserve">, </w:t>
      </w:r>
      <w:r w:rsidR="008418D2">
        <w:rPr>
          <w:rFonts w:ascii="Arial" w:hAnsi="Arial" w:cs="Arial"/>
          <w:bCs/>
          <w:sz w:val="23"/>
          <w:szCs w:val="23"/>
          <w:lang w:val="es-ES"/>
        </w:rPr>
        <w:t>-</w:t>
      </w:r>
      <w:r w:rsidRPr="003A638E">
        <w:rPr>
          <w:rFonts w:ascii="Arial" w:hAnsi="Arial" w:cs="Arial"/>
          <w:bCs/>
          <w:sz w:val="23"/>
          <w:szCs w:val="23"/>
          <w:lang w:val="es-ES"/>
        </w:rPr>
        <w:t>en relación a la contenida en la página del INE</w:t>
      </w:r>
      <w:r w:rsidR="008418D2">
        <w:rPr>
          <w:rFonts w:ascii="Arial" w:hAnsi="Arial" w:cs="Arial"/>
          <w:bCs/>
          <w:sz w:val="23"/>
          <w:szCs w:val="23"/>
          <w:lang w:val="es-ES"/>
        </w:rPr>
        <w:t>-</w:t>
      </w:r>
      <w:r w:rsidRPr="003A638E">
        <w:rPr>
          <w:rFonts w:ascii="Arial" w:hAnsi="Arial" w:cs="Arial"/>
          <w:bCs/>
          <w:sz w:val="23"/>
          <w:szCs w:val="23"/>
          <w:lang w:val="es-ES"/>
        </w:rPr>
        <w:t xml:space="preserve">, resultaba evidente la desactualización </w:t>
      </w:r>
      <w:r w:rsidR="008418D2">
        <w:rPr>
          <w:rFonts w:ascii="Arial" w:hAnsi="Arial" w:cs="Arial"/>
          <w:bCs/>
          <w:sz w:val="23"/>
          <w:szCs w:val="23"/>
          <w:lang w:val="es-ES"/>
        </w:rPr>
        <w:t>de la segunda</w:t>
      </w:r>
      <w:r w:rsidR="00981799">
        <w:rPr>
          <w:rFonts w:ascii="Arial" w:hAnsi="Arial" w:cs="Arial"/>
          <w:bCs/>
          <w:sz w:val="23"/>
          <w:szCs w:val="23"/>
          <w:lang w:val="es-ES"/>
        </w:rPr>
        <w:t>.</w:t>
      </w:r>
    </w:p>
    <w:p w14:paraId="2FCB1027" w14:textId="1F5FFFAD" w:rsidR="009845DB" w:rsidRDefault="009845DB" w:rsidP="0033636D">
      <w:pPr>
        <w:spacing w:line="360" w:lineRule="auto"/>
        <w:jc w:val="both"/>
        <w:rPr>
          <w:rFonts w:ascii="Arial" w:hAnsi="Arial" w:cs="Arial"/>
          <w:bCs/>
          <w:sz w:val="23"/>
          <w:szCs w:val="23"/>
          <w:lang w:val="es-ES"/>
        </w:rPr>
      </w:pPr>
    </w:p>
    <w:p w14:paraId="545C487B" w14:textId="77777777" w:rsidR="00553773" w:rsidRDefault="000329CC" w:rsidP="007B7CAB">
      <w:pPr>
        <w:spacing w:line="360" w:lineRule="auto"/>
        <w:jc w:val="both"/>
        <w:rPr>
          <w:rFonts w:ascii="Arial" w:hAnsi="Arial" w:cs="Arial"/>
          <w:bCs/>
          <w:sz w:val="23"/>
          <w:szCs w:val="23"/>
          <w:lang w:val="es-ES"/>
        </w:rPr>
      </w:pPr>
      <w:r>
        <w:rPr>
          <w:rFonts w:ascii="Arial" w:hAnsi="Arial" w:cs="Arial"/>
          <w:bCs/>
          <w:sz w:val="23"/>
          <w:szCs w:val="23"/>
          <w:lang w:val="es-ES"/>
        </w:rPr>
        <w:t xml:space="preserve">Robustece lo anterior, </w:t>
      </w:r>
      <w:r w:rsidR="00F20D7E">
        <w:rPr>
          <w:rFonts w:ascii="Arial" w:hAnsi="Arial" w:cs="Arial"/>
          <w:bCs/>
          <w:sz w:val="23"/>
          <w:szCs w:val="23"/>
          <w:lang w:val="es-ES"/>
        </w:rPr>
        <w:t>la información que obra en los archivos de este Tribunal, como es el</w:t>
      </w:r>
      <w:r w:rsidR="00744498">
        <w:rPr>
          <w:rFonts w:ascii="Arial" w:hAnsi="Arial" w:cs="Arial"/>
          <w:bCs/>
          <w:sz w:val="23"/>
          <w:szCs w:val="23"/>
          <w:lang w:val="es-ES"/>
        </w:rPr>
        <w:t xml:space="preserve"> expediente</w:t>
      </w:r>
      <w:r w:rsidR="00F20D7E">
        <w:rPr>
          <w:rFonts w:ascii="Arial" w:hAnsi="Arial" w:cs="Arial"/>
          <w:bCs/>
          <w:sz w:val="23"/>
          <w:szCs w:val="23"/>
          <w:lang w:val="es-ES"/>
        </w:rPr>
        <w:t xml:space="preserve"> TEEA-JDC-006</w:t>
      </w:r>
      <w:r w:rsidR="00720F28">
        <w:rPr>
          <w:rFonts w:ascii="Arial" w:hAnsi="Arial" w:cs="Arial"/>
          <w:bCs/>
          <w:sz w:val="23"/>
          <w:szCs w:val="23"/>
          <w:lang w:val="es-ES"/>
        </w:rPr>
        <w:t xml:space="preserve">/2018 </w:t>
      </w:r>
      <w:r w:rsidR="00F20D7E">
        <w:rPr>
          <w:rFonts w:ascii="Arial" w:hAnsi="Arial" w:cs="Arial"/>
          <w:bCs/>
          <w:sz w:val="23"/>
          <w:szCs w:val="23"/>
          <w:lang w:val="es-ES"/>
        </w:rPr>
        <w:t xml:space="preserve">(en el que </w:t>
      </w:r>
      <w:r w:rsidR="00CD26CF">
        <w:rPr>
          <w:rFonts w:ascii="Arial" w:hAnsi="Arial" w:cs="Arial"/>
          <w:bCs/>
          <w:sz w:val="23"/>
          <w:szCs w:val="23"/>
          <w:lang w:val="es-ES"/>
        </w:rPr>
        <w:t>se le reconoc</w:t>
      </w:r>
      <w:r w:rsidR="00D31C5F">
        <w:rPr>
          <w:rFonts w:ascii="Arial" w:hAnsi="Arial" w:cs="Arial"/>
          <w:bCs/>
          <w:sz w:val="23"/>
          <w:szCs w:val="23"/>
          <w:lang w:val="es-ES"/>
        </w:rPr>
        <w:t>ió</w:t>
      </w:r>
      <w:r w:rsidR="00CD26CF">
        <w:rPr>
          <w:rFonts w:ascii="Arial" w:hAnsi="Arial" w:cs="Arial"/>
          <w:bCs/>
          <w:sz w:val="23"/>
          <w:szCs w:val="23"/>
          <w:lang w:val="es-ES"/>
        </w:rPr>
        <w:t xml:space="preserve"> </w:t>
      </w:r>
      <w:r w:rsidR="00744498">
        <w:rPr>
          <w:rFonts w:ascii="Arial" w:hAnsi="Arial" w:cs="Arial"/>
          <w:bCs/>
          <w:sz w:val="23"/>
          <w:szCs w:val="23"/>
          <w:lang w:val="es-ES"/>
        </w:rPr>
        <w:t>al promovente la</w:t>
      </w:r>
      <w:r w:rsidR="00CD26CF">
        <w:rPr>
          <w:rFonts w:ascii="Arial" w:hAnsi="Arial" w:cs="Arial"/>
          <w:bCs/>
          <w:sz w:val="23"/>
          <w:szCs w:val="23"/>
          <w:lang w:val="es-ES"/>
        </w:rPr>
        <w:t xml:space="preserve"> calidad </w:t>
      </w:r>
      <w:r w:rsidR="00744498">
        <w:rPr>
          <w:rFonts w:ascii="Arial" w:hAnsi="Arial" w:cs="Arial"/>
          <w:bCs/>
          <w:sz w:val="23"/>
          <w:szCs w:val="23"/>
          <w:lang w:val="es-ES"/>
        </w:rPr>
        <w:t>de</w:t>
      </w:r>
      <w:r w:rsidR="00CD26CF">
        <w:rPr>
          <w:rFonts w:ascii="Arial" w:hAnsi="Arial" w:cs="Arial"/>
          <w:bCs/>
          <w:sz w:val="23"/>
          <w:szCs w:val="23"/>
          <w:lang w:val="es-ES"/>
        </w:rPr>
        <w:t xml:space="preserve"> Secretario de Organización de</w:t>
      </w:r>
      <w:r w:rsidR="00744498">
        <w:rPr>
          <w:rFonts w:ascii="Arial" w:hAnsi="Arial" w:cs="Arial"/>
          <w:bCs/>
          <w:sz w:val="23"/>
          <w:szCs w:val="23"/>
          <w:lang w:val="es-ES"/>
        </w:rPr>
        <w:t>l Comité Directivo Estatal de</w:t>
      </w:r>
      <w:r w:rsidR="00CD26CF">
        <w:rPr>
          <w:rFonts w:ascii="Arial" w:hAnsi="Arial" w:cs="Arial"/>
          <w:bCs/>
          <w:sz w:val="23"/>
          <w:szCs w:val="23"/>
          <w:lang w:val="es-ES"/>
        </w:rPr>
        <w:t xml:space="preserve"> MORENA</w:t>
      </w:r>
      <w:r w:rsidR="00F20D7E">
        <w:rPr>
          <w:rFonts w:ascii="Arial" w:hAnsi="Arial" w:cs="Arial"/>
          <w:bCs/>
          <w:sz w:val="23"/>
          <w:szCs w:val="23"/>
          <w:lang w:val="es-ES"/>
        </w:rPr>
        <w:t>)</w:t>
      </w:r>
      <w:r w:rsidR="00744498">
        <w:rPr>
          <w:rFonts w:ascii="Arial" w:hAnsi="Arial" w:cs="Arial"/>
          <w:bCs/>
          <w:sz w:val="23"/>
          <w:szCs w:val="23"/>
          <w:lang w:val="es-ES"/>
        </w:rPr>
        <w:t xml:space="preserve">, </w:t>
      </w:r>
      <w:r w:rsidR="00132E16">
        <w:rPr>
          <w:rFonts w:ascii="Arial" w:hAnsi="Arial" w:cs="Arial"/>
          <w:bCs/>
          <w:sz w:val="23"/>
          <w:szCs w:val="23"/>
          <w:lang w:val="es-ES"/>
        </w:rPr>
        <w:t xml:space="preserve">lo que </w:t>
      </w:r>
      <w:r w:rsidR="00F20D7E">
        <w:rPr>
          <w:rFonts w:ascii="Arial" w:hAnsi="Arial" w:cs="Arial"/>
          <w:bCs/>
          <w:sz w:val="23"/>
          <w:szCs w:val="23"/>
          <w:lang w:val="es-ES"/>
        </w:rPr>
        <w:t xml:space="preserve">es suficiente para presumir válida la personería con la que se ostenta el </w:t>
      </w:r>
      <w:r w:rsidR="00720F28">
        <w:rPr>
          <w:rFonts w:ascii="Arial" w:hAnsi="Arial" w:cs="Arial"/>
          <w:bCs/>
          <w:sz w:val="23"/>
          <w:szCs w:val="23"/>
          <w:lang w:val="es-ES"/>
        </w:rPr>
        <w:t>promovente</w:t>
      </w:r>
      <w:r>
        <w:rPr>
          <w:rFonts w:ascii="Arial" w:hAnsi="Arial" w:cs="Arial"/>
          <w:bCs/>
          <w:sz w:val="23"/>
          <w:szCs w:val="23"/>
          <w:lang w:val="es-ES"/>
        </w:rPr>
        <w:t>.</w:t>
      </w:r>
      <w:r w:rsidR="00553773">
        <w:rPr>
          <w:rFonts w:ascii="Arial" w:hAnsi="Arial" w:cs="Arial"/>
          <w:bCs/>
          <w:sz w:val="23"/>
          <w:szCs w:val="23"/>
          <w:lang w:val="es-ES"/>
        </w:rPr>
        <w:t xml:space="preserve"> </w:t>
      </w:r>
    </w:p>
    <w:p w14:paraId="32401A08" w14:textId="77777777" w:rsidR="00553773" w:rsidRDefault="00553773" w:rsidP="007B7CAB">
      <w:pPr>
        <w:spacing w:line="360" w:lineRule="auto"/>
        <w:jc w:val="both"/>
        <w:rPr>
          <w:rFonts w:ascii="Arial" w:hAnsi="Arial" w:cs="Arial"/>
          <w:bCs/>
          <w:sz w:val="23"/>
          <w:szCs w:val="23"/>
          <w:lang w:val="es-ES"/>
        </w:rPr>
      </w:pPr>
    </w:p>
    <w:p w14:paraId="7448B2CD" w14:textId="142D027A" w:rsidR="007B7CAB" w:rsidRDefault="007B7CAB" w:rsidP="007B7CAB">
      <w:pPr>
        <w:spacing w:line="360" w:lineRule="auto"/>
        <w:jc w:val="both"/>
        <w:rPr>
          <w:rFonts w:ascii="Arial" w:hAnsi="Arial" w:cs="Arial"/>
          <w:bCs/>
          <w:sz w:val="23"/>
          <w:szCs w:val="23"/>
          <w:lang w:val="es-ES"/>
        </w:rPr>
      </w:pPr>
      <w:r w:rsidRPr="007C53FA">
        <w:rPr>
          <w:rFonts w:ascii="Arial" w:hAnsi="Arial" w:cs="Arial"/>
          <w:bCs/>
          <w:sz w:val="23"/>
          <w:szCs w:val="23"/>
          <w:lang w:val="es-ES"/>
        </w:rPr>
        <w:t>Además, no pasa a desapercibido para este Tribunal Electoral, que efectivamente existen diversas sentencias</w:t>
      </w:r>
      <w:r w:rsidR="00225862">
        <w:rPr>
          <w:rFonts w:ascii="Arial" w:hAnsi="Arial" w:cs="Arial"/>
          <w:bCs/>
          <w:sz w:val="23"/>
          <w:szCs w:val="23"/>
          <w:lang w:val="es-ES"/>
        </w:rPr>
        <w:t>,</w:t>
      </w:r>
      <w:r w:rsidRPr="007C53FA">
        <w:rPr>
          <w:rStyle w:val="Refdenotaalpie"/>
          <w:rFonts w:ascii="Arial" w:hAnsi="Arial" w:cs="Arial"/>
          <w:bCs/>
          <w:sz w:val="23"/>
          <w:szCs w:val="23"/>
          <w:lang w:val="es-ES"/>
        </w:rPr>
        <w:footnoteReference w:id="3"/>
      </w:r>
      <w:r w:rsidR="00225862">
        <w:rPr>
          <w:rFonts w:ascii="Arial" w:hAnsi="Arial" w:cs="Arial"/>
          <w:bCs/>
          <w:sz w:val="23"/>
          <w:szCs w:val="23"/>
          <w:lang w:val="es-ES"/>
        </w:rPr>
        <w:t xml:space="preserve"> </w:t>
      </w:r>
      <w:r w:rsidRPr="007C53FA">
        <w:rPr>
          <w:rFonts w:ascii="Arial" w:hAnsi="Arial" w:cs="Arial"/>
          <w:bCs/>
          <w:sz w:val="23"/>
          <w:szCs w:val="23"/>
          <w:lang w:val="es-ES"/>
        </w:rPr>
        <w:t xml:space="preserve">en las que se le tiene por reconocido sus derechos y prerrogativas concernientes al </w:t>
      </w:r>
      <w:r w:rsidR="00432E1B">
        <w:rPr>
          <w:rFonts w:ascii="Arial" w:hAnsi="Arial" w:cs="Arial"/>
          <w:bCs/>
          <w:sz w:val="23"/>
          <w:szCs w:val="23"/>
          <w:lang w:val="es-ES"/>
        </w:rPr>
        <w:t>multirreferido</w:t>
      </w:r>
      <w:r w:rsidRPr="007C53FA">
        <w:rPr>
          <w:rFonts w:ascii="Arial" w:hAnsi="Arial" w:cs="Arial"/>
          <w:bCs/>
          <w:sz w:val="23"/>
          <w:szCs w:val="23"/>
          <w:lang w:val="es-ES"/>
        </w:rPr>
        <w:t xml:space="preserve"> cargo.</w:t>
      </w:r>
    </w:p>
    <w:p w14:paraId="0F82E58C" w14:textId="40E0EF48" w:rsidR="007A421A" w:rsidRDefault="007A421A" w:rsidP="007B7CAB">
      <w:pPr>
        <w:spacing w:line="360" w:lineRule="auto"/>
        <w:jc w:val="both"/>
        <w:rPr>
          <w:rFonts w:ascii="Arial" w:hAnsi="Arial" w:cs="Arial"/>
          <w:bCs/>
          <w:sz w:val="23"/>
          <w:szCs w:val="23"/>
          <w:lang w:val="es-ES"/>
        </w:rPr>
      </w:pPr>
    </w:p>
    <w:p w14:paraId="4793E01A" w14:textId="54F80BE1" w:rsidR="007A421A" w:rsidRPr="007C53FA" w:rsidRDefault="00553773" w:rsidP="007A421A">
      <w:pPr>
        <w:spacing w:line="360" w:lineRule="auto"/>
        <w:jc w:val="both"/>
        <w:rPr>
          <w:rFonts w:ascii="Arial" w:hAnsi="Arial" w:cs="Arial"/>
          <w:bCs/>
          <w:sz w:val="23"/>
          <w:szCs w:val="23"/>
          <w:lang w:val="es-ES"/>
        </w:rPr>
      </w:pPr>
      <w:r>
        <w:rPr>
          <w:rFonts w:ascii="Arial" w:hAnsi="Arial" w:cs="Arial"/>
          <w:bCs/>
          <w:sz w:val="23"/>
          <w:szCs w:val="23"/>
          <w:lang w:val="es-ES"/>
        </w:rPr>
        <w:t>A</w:t>
      </w:r>
      <w:r w:rsidR="007A421A">
        <w:rPr>
          <w:rFonts w:ascii="Arial" w:hAnsi="Arial" w:cs="Arial"/>
          <w:bCs/>
          <w:sz w:val="23"/>
          <w:szCs w:val="23"/>
          <w:lang w:val="es-ES"/>
        </w:rPr>
        <w:t xml:space="preserve"> criterio de este Tribunal, la autoridad responsable obstaculizó el acceso a la justicia, dado que la certificación de determinados elementos a través de la Oficialía Electoral, comprende mecanismos </w:t>
      </w:r>
      <w:r w:rsidR="00B33C74">
        <w:rPr>
          <w:rFonts w:ascii="Arial" w:hAnsi="Arial" w:cs="Arial"/>
          <w:bCs/>
          <w:sz w:val="23"/>
          <w:szCs w:val="23"/>
          <w:lang w:val="es-ES"/>
        </w:rPr>
        <w:t xml:space="preserve">recaudatorios </w:t>
      </w:r>
      <w:r w:rsidR="007A421A">
        <w:rPr>
          <w:rFonts w:ascii="Arial" w:hAnsi="Arial" w:cs="Arial"/>
          <w:bCs/>
          <w:sz w:val="23"/>
          <w:szCs w:val="23"/>
          <w:lang w:val="es-ES"/>
        </w:rPr>
        <w:t>de prueba sustanciales que, en algunos casos, son determinantes para la acreditación de los hechos en que en su momento se base una denuncia</w:t>
      </w:r>
      <w:r w:rsidR="00A4551A">
        <w:rPr>
          <w:rFonts w:ascii="Arial" w:hAnsi="Arial" w:cs="Arial"/>
          <w:bCs/>
          <w:sz w:val="23"/>
          <w:szCs w:val="23"/>
          <w:lang w:val="es-ES"/>
        </w:rPr>
        <w:t>, por lo que no haber acreditado</w:t>
      </w:r>
      <w:r w:rsidR="00120793">
        <w:rPr>
          <w:rFonts w:ascii="Arial" w:hAnsi="Arial" w:cs="Arial"/>
          <w:bCs/>
          <w:sz w:val="23"/>
          <w:szCs w:val="23"/>
          <w:lang w:val="es-ES"/>
        </w:rPr>
        <w:t xml:space="preserve"> indebidamente</w:t>
      </w:r>
      <w:r w:rsidR="00A4551A">
        <w:rPr>
          <w:rFonts w:ascii="Arial" w:hAnsi="Arial" w:cs="Arial"/>
          <w:bCs/>
          <w:sz w:val="23"/>
          <w:szCs w:val="23"/>
          <w:lang w:val="es-ES"/>
        </w:rPr>
        <w:t xml:space="preserve"> la personería del promovente, sin duda, pone en riesgo </w:t>
      </w:r>
      <w:r w:rsidR="00120793">
        <w:rPr>
          <w:rFonts w:ascii="Arial" w:hAnsi="Arial" w:cs="Arial"/>
          <w:bCs/>
          <w:sz w:val="23"/>
          <w:szCs w:val="23"/>
          <w:lang w:val="es-ES"/>
        </w:rPr>
        <w:t>su</w:t>
      </w:r>
      <w:r w:rsidR="00A4551A">
        <w:rPr>
          <w:rFonts w:ascii="Arial" w:hAnsi="Arial" w:cs="Arial"/>
          <w:bCs/>
          <w:sz w:val="23"/>
          <w:szCs w:val="23"/>
          <w:lang w:val="es-ES"/>
        </w:rPr>
        <w:t xml:space="preserve"> acceso a la justicia.</w:t>
      </w:r>
    </w:p>
    <w:p w14:paraId="2400647A" w14:textId="77777777" w:rsidR="007B7CAB" w:rsidRPr="007C53FA" w:rsidRDefault="007B7CAB" w:rsidP="007B7CAB">
      <w:pPr>
        <w:spacing w:line="360" w:lineRule="auto"/>
        <w:jc w:val="both"/>
        <w:rPr>
          <w:rFonts w:ascii="Arial" w:hAnsi="Arial" w:cs="Arial"/>
          <w:bCs/>
          <w:sz w:val="23"/>
          <w:szCs w:val="23"/>
          <w:lang w:val="es-ES"/>
        </w:rPr>
      </w:pPr>
    </w:p>
    <w:p w14:paraId="556C9398" w14:textId="79FBAF9E" w:rsidR="0033636D" w:rsidRPr="007C53FA" w:rsidRDefault="00494144" w:rsidP="0033636D">
      <w:pPr>
        <w:spacing w:line="360" w:lineRule="auto"/>
        <w:jc w:val="both"/>
        <w:rPr>
          <w:rFonts w:ascii="Arial" w:hAnsi="Arial" w:cs="Arial"/>
          <w:bCs/>
          <w:sz w:val="23"/>
          <w:szCs w:val="23"/>
          <w:lang w:val="es-ES"/>
        </w:rPr>
      </w:pPr>
      <w:r>
        <w:rPr>
          <w:rFonts w:ascii="Arial" w:hAnsi="Arial" w:cs="Arial"/>
          <w:bCs/>
          <w:sz w:val="23"/>
          <w:szCs w:val="23"/>
          <w:lang w:val="es-ES"/>
        </w:rPr>
        <w:t xml:space="preserve">En virtud de lo anterior, </w:t>
      </w:r>
      <w:r w:rsidR="0033636D" w:rsidRPr="007C53FA">
        <w:rPr>
          <w:rFonts w:ascii="Arial" w:hAnsi="Arial" w:cs="Arial"/>
          <w:bCs/>
          <w:sz w:val="23"/>
          <w:szCs w:val="23"/>
          <w:lang w:val="es-ES"/>
        </w:rPr>
        <w:t xml:space="preserve">se consideran </w:t>
      </w:r>
      <w:r w:rsidR="0033636D" w:rsidRPr="004C7D18">
        <w:rPr>
          <w:rFonts w:ascii="Arial" w:hAnsi="Arial" w:cs="Arial"/>
          <w:b/>
          <w:sz w:val="23"/>
          <w:szCs w:val="23"/>
          <w:lang w:val="es-ES"/>
        </w:rPr>
        <w:t>fundados</w:t>
      </w:r>
      <w:r w:rsidR="0033636D" w:rsidRPr="007C53FA">
        <w:rPr>
          <w:rFonts w:ascii="Arial" w:hAnsi="Arial" w:cs="Arial"/>
          <w:bCs/>
          <w:sz w:val="23"/>
          <w:szCs w:val="23"/>
          <w:lang w:val="es-ES"/>
        </w:rPr>
        <w:t xml:space="preserve"> los agravios hechos valer por el promovente</w:t>
      </w:r>
      <w:r w:rsidR="00CA082E">
        <w:rPr>
          <w:rFonts w:ascii="Arial" w:hAnsi="Arial" w:cs="Arial"/>
          <w:bCs/>
          <w:sz w:val="23"/>
          <w:szCs w:val="23"/>
          <w:lang w:val="es-ES"/>
        </w:rPr>
        <w:t xml:space="preserve">, </w:t>
      </w:r>
      <w:r w:rsidR="00CA082E" w:rsidRPr="007C53FA">
        <w:rPr>
          <w:rFonts w:ascii="Arial" w:hAnsi="Arial" w:cs="Arial"/>
          <w:bCs/>
          <w:sz w:val="23"/>
          <w:szCs w:val="23"/>
          <w:lang w:val="es-ES"/>
        </w:rPr>
        <w:t xml:space="preserve">al concluir que el Secretario Ejecutivo </w:t>
      </w:r>
      <w:r w:rsidR="008E3741">
        <w:rPr>
          <w:rFonts w:ascii="Arial" w:hAnsi="Arial" w:cs="Arial"/>
          <w:bCs/>
          <w:sz w:val="23"/>
          <w:szCs w:val="23"/>
          <w:lang w:val="es-ES"/>
        </w:rPr>
        <w:t xml:space="preserve">pudo </w:t>
      </w:r>
      <w:r w:rsidR="00CA082E" w:rsidRPr="007C53FA">
        <w:rPr>
          <w:rFonts w:ascii="Arial" w:hAnsi="Arial" w:cs="Arial"/>
          <w:bCs/>
          <w:sz w:val="23"/>
          <w:szCs w:val="23"/>
          <w:lang w:val="es-ES"/>
        </w:rPr>
        <w:t xml:space="preserve">advertir en un principio que los documentos con los que el promovente intentó </w:t>
      </w:r>
      <w:r w:rsidR="00CA082E">
        <w:rPr>
          <w:rFonts w:ascii="Arial" w:hAnsi="Arial" w:cs="Arial"/>
          <w:bCs/>
          <w:sz w:val="23"/>
          <w:szCs w:val="23"/>
          <w:lang w:val="es-ES"/>
        </w:rPr>
        <w:t>acreditar su personería eran los idóneos y suficientes</w:t>
      </w:r>
      <w:r w:rsidR="008E3741">
        <w:rPr>
          <w:rFonts w:ascii="Arial" w:hAnsi="Arial" w:cs="Arial"/>
          <w:bCs/>
          <w:sz w:val="23"/>
          <w:szCs w:val="23"/>
          <w:lang w:val="es-ES"/>
        </w:rPr>
        <w:t xml:space="preserve">, o en caso de duda, realizar diligencias de mejor proveer. </w:t>
      </w:r>
    </w:p>
    <w:p w14:paraId="41672222" w14:textId="77777777" w:rsidR="0033636D" w:rsidRDefault="0033636D" w:rsidP="0033636D">
      <w:pPr>
        <w:spacing w:line="360" w:lineRule="auto"/>
        <w:jc w:val="both"/>
        <w:rPr>
          <w:rFonts w:ascii="Arial" w:hAnsi="Arial" w:cs="Arial"/>
          <w:bCs/>
          <w:sz w:val="23"/>
          <w:szCs w:val="23"/>
          <w:lang w:val="es-ES"/>
        </w:rPr>
      </w:pPr>
    </w:p>
    <w:p w14:paraId="453FE7AD" w14:textId="69DB3D33" w:rsidR="009E3A09" w:rsidRPr="007C53FA" w:rsidRDefault="00B0436B" w:rsidP="00505D7C">
      <w:pPr>
        <w:spacing w:line="360" w:lineRule="auto"/>
        <w:jc w:val="both"/>
        <w:rPr>
          <w:rFonts w:ascii="Arial" w:hAnsi="Arial" w:cs="Arial"/>
          <w:b/>
          <w:bCs/>
          <w:sz w:val="23"/>
          <w:szCs w:val="23"/>
        </w:rPr>
      </w:pPr>
      <w:r>
        <w:rPr>
          <w:rFonts w:ascii="Arial" w:hAnsi="Arial" w:cs="Arial"/>
          <w:b/>
          <w:bCs/>
          <w:sz w:val="23"/>
          <w:szCs w:val="23"/>
        </w:rPr>
        <w:t>6</w:t>
      </w:r>
      <w:r w:rsidR="009E3A09" w:rsidRPr="007C53FA">
        <w:rPr>
          <w:rFonts w:ascii="Arial" w:hAnsi="Arial" w:cs="Arial"/>
          <w:b/>
          <w:bCs/>
          <w:sz w:val="23"/>
          <w:szCs w:val="23"/>
        </w:rPr>
        <w:t>. EFECTOS.</w:t>
      </w:r>
    </w:p>
    <w:p w14:paraId="526FD026" w14:textId="26912610" w:rsidR="009E3A09" w:rsidRPr="007C53FA" w:rsidRDefault="009E3A09" w:rsidP="00505D7C">
      <w:pPr>
        <w:spacing w:line="360" w:lineRule="auto"/>
        <w:jc w:val="both"/>
        <w:rPr>
          <w:rFonts w:ascii="Arial" w:hAnsi="Arial" w:cs="Arial"/>
          <w:b/>
          <w:bCs/>
          <w:sz w:val="23"/>
          <w:szCs w:val="23"/>
        </w:rPr>
      </w:pPr>
    </w:p>
    <w:p w14:paraId="570C025D" w14:textId="44249BB4" w:rsidR="00AC2A2B" w:rsidRDefault="009E3A09" w:rsidP="006F33D6">
      <w:pPr>
        <w:spacing w:line="360" w:lineRule="auto"/>
        <w:jc w:val="both"/>
        <w:rPr>
          <w:rFonts w:ascii="Arial" w:hAnsi="Arial" w:cs="Arial"/>
          <w:sz w:val="23"/>
          <w:szCs w:val="23"/>
        </w:rPr>
      </w:pPr>
      <w:r w:rsidRPr="007C53FA">
        <w:rPr>
          <w:rFonts w:ascii="Arial" w:hAnsi="Arial" w:cs="Arial"/>
          <w:sz w:val="23"/>
          <w:szCs w:val="23"/>
        </w:rPr>
        <w:t xml:space="preserve">Al haber resultado fundados y suficientes los agravios para revocar la determinación recurrida, se requiere al Secretario Ejecutivo para </w:t>
      </w:r>
      <w:r w:rsidR="006F33D6" w:rsidRPr="007C53FA">
        <w:rPr>
          <w:rFonts w:ascii="Arial" w:hAnsi="Arial" w:cs="Arial"/>
          <w:sz w:val="23"/>
          <w:szCs w:val="23"/>
        </w:rPr>
        <w:t>que,</w:t>
      </w:r>
      <w:r w:rsidRPr="007C53FA">
        <w:rPr>
          <w:rFonts w:ascii="Arial" w:hAnsi="Arial" w:cs="Arial"/>
          <w:sz w:val="23"/>
          <w:szCs w:val="23"/>
        </w:rPr>
        <w:t xml:space="preserve"> </w:t>
      </w:r>
      <w:r w:rsidR="00AC2A2B" w:rsidRPr="007B7CAB">
        <w:rPr>
          <w:rFonts w:ascii="Arial" w:hAnsi="Arial" w:cs="Arial"/>
          <w:b/>
          <w:bCs/>
          <w:sz w:val="23"/>
          <w:szCs w:val="23"/>
        </w:rPr>
        <w:t xml:space="preserve">dentro de un </w:t>
      </w:r>
      <w:r w:rsidR="00500D28" w:rsidRPr="007B7CAB">
        <w:rPr>
          <w:rFonts w:ascii="Arial" w:hAnsi="Arial" w:cs="Arial"/>
          <w:b/>
          <w:bCs/>
          <w:sz w:val="23"/>
          <w:szCs w:val="23"/>
        </w:rPr>
        <w:t>término</w:t>
      </w:r>
      <w:r w:rsidR="00AC2A2B" w:rsidRPr="007B7CAB">
        <w:rPr>
          <w:rFonts w:ascii="Arial" w:hAnsi="Arial" w:cs="Arial"/>
          <w:b/>
          <w:bCs/>
          <w:sz w:val="23"/>
          <w:szCs w:val="23"/>
        </w:rPr>
        <w:t xml:space="preserve"> de veinticuatro horas</w:t>
      </w:r>
      <w:r w:rsidR="00AC2A2B" w:rsidRPr="007C53FA">
        <w:rPr>
          <w:rFonts w:ascii="Arial" w:hAnsi="Arial" w:cs="Arial"/>
          <w:sz w:val="23"/>
          <w:szCs w:val="23"/>
        </w:rPr>
        <w:t xml:space="preserve"> siguientes a la notificación de esta resolución</w:t>
      </w:r>
      <w:r w:rsidR="006F33D6" w:rsidRPr="007C53FA">
        <w:rPr>
          <w:rFonts w:ascii="Arial" w:hAnsi="Arial" w:cs="Arial"/>
          <w:sz w:val="23"/>
          <w:szCs w:val="23"/>
        </w:rPr>
        <w:t>, a</w:t>
      </w:r>
      <w:r w:rsidR="00AC2A2B" w:rsidRPr="007C53FA">
        <w:rPr>
          <w:rFonts w:ascii="Arial" w:hAnsi="Arial" w:cs="Arial"/>
          <w:sz w:val="23"/>
          <w:szCs w:val="23"/>
        </w:rPr>
        <w:t>credite</w:t>
      </w:r>
      <w:r w:rsidR="006F33D6" w:rsidRPr="007C53FA">
        <w:rPr>
          <w:rFonts w:ascii="Arial" w:hAnsi="Arial" w:cs="Arial"/>
          <w:sz w:val="23"/>
          <w:szCs w:val="23"/>
        </w:rPr>
        <w:t xml:space="preserve"> la</w:t>
      </w:r>
      <w:r w:rsidR="00AC2A2B" w:rsidRPr="007C53FA">
        <w:rPr>
          <w:rFonts w:ascii="Arial" w:hAnsi="Arial" w:cs="Arial"/>
          <w:sz w:val="23"/>
          <w:szCs w:val="23"/>
        </w:rPr>
        <w:t xml:space="preserve"> personería del promovente y proceda conforme a derecho</w:t>
      </w:r>
      <w:r w:rsidR="006F33D6" w:rsidRPr="007C53FA">
        <w:rPr>
          <w:rFonts w:ascii="Arial" w:hAnsi="Arial" w:cs="Arial"/>
          <w:sz w:val="23"/>
          <w:szCs w:val="23"/>
        </w:rPr>
        <w:t>.</w:t>
      </w:r>
      <w:r w:rsidR="00AC2A2B" w:rsidRPr="007C53FA">
        <w:rPr>
          <w:rFonts w:ascii="Arial" w:hAnsi="Arial" w:cs="Arial"/>
          <w:sz w:val="23"/>
          <w:szCs w:val="23"/>
        </w:rPr>
        <w:t xml:space="preserve"> </w:t>
      </w:r>
    </w:p>
    <w:p w14:paraId="4B761FFB" w14:textId="0DB5C6FD" w:rsidR="00132E16" w:rsidRDefault="00132E16" w:rsidP="006F33D6">
      <w:pPr>
        <w:spacing w:line="360" w:lineRule="auto"/>
        <w:jc w:val="both"/>
        <w:rPr>
          <w:rFonts w:ascii="Arial" w:hAnsi="Arial" w:cs="Arial"/>
          <w:sz w:val="23"/>
          <w:szCs w:val="23"/>
        </w:rPr>
      </w:pPr>
    </w:p>
    <w:p w14:paraId="37036F5C" w14:textId="77777777" w:rsidR="00132E16" w:rsidRDefault="00132E16" w:rsidP="00132E16">
      <w:pPr>
        <w:spacing w:line="360" w:lineRule="auto"/>
        <w:jc w:val="both"/>
        <w:rPr>
          <w:rFonts w:ascii="Arial" w:hAnsi="Arial" w:cs="Arial"/>
          <w:bCs/>
          <w:sz w:val="23"/>
          <w:szCs w:val="23"/>
          <w:lang w:val="es-ES"/>
        </w:rPr>
      </w:pPr>
      <w:r>
        <w:rPr>
          <w:rFonts w:ascii="Arial" w:hAnsi="Arial" w:cs="Arial"/>
          <w:sz w:val="23"/>
          <w:szCs w:val="23"/>
        </w:rPr>
        <w:lastRenderedPageBreak/>
        <w:t xml:space="preserve">Esto, </w:t>
      </w:r>
      <w:r>
        <w:rPr>
          <w:rFonts w:ascii="Arial" w:hAnsi="Arial" w:cs="Arial"/>
          <w:bCs/>
          <w:sz w:val="23"/>
          <w:szCs w:val="23"/>
          <w:lang w:val="es-ES"/>
        </w:rPr>
        <w:t>en</w:t>
      </w:r>
      <w:r w:rsidRPr="00D1349C">
        <w:rPr>
          <w:rFonts w:ascii="Arial" w:hAnsi="Arial" w:cs="Arial"/>
          <w:bCs/>
          <w:sz w:val="23"/>
          <w:szCs w:val="23"/>
          <w:lang w:val="es-ES"/>
        </w:rPr>
        <w:t xml:space="preserve"> atención </w:t>
      </w:r>
      <w:r>
        <w:rPr>
          <w:rFonts w:ascii="Arial" w:hAnsi="Arial" w:cs="Arial"/>
          <w:bCs/>
          <w:sz w:val="23"/>
          <w:szCs w:val="23"/>
          <w:lang w:val="es-ES"/>
        </w:rPr>
        <w:t>a</w:t>
      </w:r>
      <w:r w:rsidRPr="00D1349C">
        <w:rPr>
          <w:rFonts w:ascii="Arial" w:hAnsi="Arial" w:cs="Arial"/>
          <w:bCs/>
          <w:sz w:val="23"/>
          <w:szCs w:val="23"/>
          <w:lang w:val="es-ES"/>
        </w:rPr>
        <w:t xml:space="preserve"> la naturaleza que guardan las pruebas </w:t>
      </w:r>
      <w:r>
        <w:rPr>
          <w:rFonts w:ascii="Arial" w:hAnsi="Arial" w:cs="Arial"/>
          <w:bCs/>
          <w:sz w:val="23"/>
          <w:szCs w:val="23"/>
          <w:lang w:val="es-ES"/>
        </w:rPr>
        <w:t>en materia electoral</w:t>
      </w:r>
      <w:r w:rsidRPr="00D1349C">
        <w:rPr>
          <w:rFonts w:ascii="Arial" w:hAnsi="Arial" w:cs="Arial"/>
          <w:bCs/>
          <w:sz w:val="23"/>
          <w:szCs w:val="23"/>
          <w:lang w:val="es-ES"/>
        </w:rPr>
        <w:t xml:space="preserve">, ya que pueden </w:t>
      </w:r>
      <w:r>
        <w:rPr>
          <w:rFonts w:ascii="Arial" w:hAnsi="Arial" w:cs="Arial"/>
          <w:bCs/>
          <w:sz w:val="23"/>
          <w:szCs w:val="23"/>
        </w:rPr>
        <w:t>perderse o alterarse</w:t>
      </w:r>
      <w:r w:rsidRPr="00624CC1">
        <w:rPr>
          <w:rFonts w:ascii="Arial" w:hAnsi="Arial" w:cs="Arial"/>
          <w:bCs/>
          <w:sz w:val="23"/>
          <w:szCs w:val="23"/>
        </w:rPr>
        <w:t xml:space="preserve"> los indicios o elementos</w:t>
      </w:r>
      <w:r>
        <w:rPr>
          <w:rFonts w:ascii="Arial" w:hAnsi="Arial" w:cs="Arial"/>
          <w:bCs/>
          <w:sz w:val="23"/>
          <w:szCs w:val="23"/>
        </w:rPr>
        <w:t xml:space="preserve"> de prueba,</w:t>
      </w:r>
      <w:r w:rsidRPr="00D1349C">
        <w:rPr>
          <w:rFonts w:ascii="Arial" w:hAnsi="Arial" w:cs="Arial"/>
          <w:bCs/>
          <w:sz w:val="23"/>
          <w:szCs w:val="23"/>
          <w:lang w:val="es-ES"/>
        </w:rPr>
        <w:t xml:space="preserve"> y </w:t>
      </w:r>
      <w:r>
        <w:rPr>
          <w:rFonts w:ascii="Arial" w:hAnsi="Arial" w:cs="Arial"/>
          <w:bCs/>
          <w:sz w:val="23"/>
          <w:szCs w:val="23"/>
          <w:lang w:val="es-ES"/>
        </w:rPr>
        <w:t>motivado en ello,</w:t>
      </w:r>
      <w:r w:rsidRPr="00D1349C">
        <w:rPr>
          <w:rFonts w:ascii="Arial" w:hAnsi="Arial" w:cs="Arial"/>
          <w:bCs/>
          <w:sz w:val="23"/>
          <w:szCs w:val="23"/>
          <w:lang w:val="es-ES"/>
        </w:rPr>
        <w:t xml:space="preserve"> </w:t>
      </w:r>
      <w:r>
        <w:rPr>
          <w:rFonts w:ascii="Arial" w:hAnsi="Arial" w:cs="Arial"/>
          <w:bCs/>
          <w:sz w:val="23"/>
          <w:szCs w:val="23"/>
          <w:lang w:val="es-ES"/>
        </w:rPr>
        <w:t>la</w:t>
      </w:r>
      <w:r w:rsidRPr="00D1349C">
        <w:rPr>
          <w:rFonts w:ascii="Arial" w:hAnsi="Arial" w:cs="Arial"/>
          <w:bCs/>
          <w:sz w:val="23"/>
          <w:szCs w:val="23"/>
          <w:lang w:val="es-ES"/>
        </w:rPr>
        <w:t xml:space="preserve"> urgencia de la certificación de las mismas mediante </w:t>
      </w:r>
      <w:r>
        <w:rPr>
          <w:rFonts w:ascii="Arial" w:hAnsi="Arial" w:cs="Arial"/>
          <w:bCs/>
          <w:sz w:val="23"/>
          <w:szCs w:val="23"/>
          <w:lang w:val="es-ES"/>
        </w:rPr>
        <w:t>O</w:t>
      </w:r>
      <w:r w:rsidRPr="00D1349C">
        <w:rPr>
          <w:rFonts w:ascii="Arial" w:hAnsi="Arial" w:cs="Arial"/>
          <w:bCs/>
          <w:sz w:val="23"/>
          <w:szCs w:val="23"/>
          <w:lang w:val="es-ES"/>
        </w:rPr>
        <w:t>ficial</w:t>
      </w:r>
      <w:r>
        <w:rPr>
          <w:rFonts w:ascii="Arial" w:hAnsi="Arial" w:cs="Arial"/>
          <w:bCs/>
          <w:sz w:val="23"/>
          <w:szCs w:val="23"/>
          <w:lang w:val="es-ES"/>
        </w:rPr>
        <w:t>í</w:t>
      </w:r>
      <w:r w:rsidRPr="00D1349C">
        <w:rPr>
          <w:rFonts w:ascii="Arial" w:hAnsi="Arial" w:cs="Arial"/>
          <w:bCs/>
          <w:sz w:val="23"/>
          <w:szCs w:val="23"/>
          <w:lang w:val="es-ES"/>
        </w:rPr>
        <w:t xml:space="preserve">a </w:t>
      </w:r>
      <w:r>
        <w:rPr>
          <w:rFonts w:ascii="Arial" w:hAnsi="Arial" w:cs="Arial"/>
          <w:bCs/>
          <w:sz w:val="23"/>
          <w:szCs w:val="23"/>
          <w:lang w:val="es-ES"/>
        </w:rPr>
        <w:t>E</w:t>
      </w:r>
      <w:r w:rsidRPr="00D1349C">
        <w:rPr>
          <w:rFonts w:ascii="Arial" w:hAnsi="Arial" w:cs="Arial"/>
          <w:bCs/>
          <w:sz w:val="23"/>
          <w:szCs w:val="23"/>
          <w:lang w:val="es-ES"/>
        </w:rPr>
        <w:t>lectoral.</w:t>
      </w:r>
    </w:p>
    <w:p w14:paraId="119F937B" w14:textId="19D3FC1C" w:rsidR="00132E16" w:rsidRPr="007C53FA" w:rsidRDefault="00132E16" w:rsidP="006F33D6">
      <w:pPr>
        <w:spacing w:line="360" w:lineRule="auto"/>
        <w:jc w:val="both"/>
        <w:rPr>
          <w:rFonts w:ascii="Arial" w:hAnsi="Arial" w:cs="Arial"/>
          <w:sz w:val="23"/>
          <w:szCs w:val="23"/>
        </w:rPr>
      </w:pPr>
    </w:p>
    <w:p w14:paraId="0B4703F9" w14:textId="77777777" w:rsidR="00D164D3" w:rsidRPr="007C53FA" w:rsidRDefault="00F36E17" w:rsidP="00505D7C">
      <w:pPr>
        <w:spacing w:line="360" w:lineRule="auto"/>
        <w:jc w:val="both"/>
        <w:rPr>
          <w:rFonts w:ascii="Arial" w:hAnsi="Arial" w:cs="Arial"/>
          <w:sz w:val="23"/>
          <w:szCs w:val="23"/>
        </w:rPr>
      </w:pPr>
      <w:r w:rsidRPr="007C53FA">
        <w:rPr>
          <w:rFonts w:ascii="Arial" w:hAnsi="Arial" w:cs="Arial"/>
          <w:sz w:val="23"/>
          <w:szCs w:val="23"/>
        </w:rPr>
        <w:t xml:space="preserve">Una vez cumplimentado lo anterior deberá informarlo de manera inmediata a este Tribunal, primero vía electrónica a la cuenta cumplimientos@teeags.mx, y dentro de las veinticuatro horas siguientes a ello, deberá remitir copia certificada de las constancias que lo acrediten. </w:t>
      </w:r>
    </w:p>
    <w:p w14:paraId="6C226760" w14:textId="77777777" w:rsidR="00D164D3" w:rsidRPr="007C53FA" w:rsidRDefault="00D164D3" w:rsidP="00505D7C">
      <w:pPr>
        <w:spacing w:line="360" w:lineRule="auto"/>
        <w:jc w:val="both"/>
        <w:rPr>
          <w:rFonts w:ascii="Arial" w:hAnsi="Arial" w:cs="Arial"/>
          <w:sz w:val="23"/>
          <w:szCs w:val="23"/>
        </w:rPr>
      </w:pPr>
    </w:p>
    <w:p w14:paraId="2E344E5B" w14:textId="3E700FFE" w:rsidR="00F36E17" w:rsidRPr="007C53FA" w:rsidRDefault="00F36E17" w:rsidP="00505D7C">
      <w:pPr>
        <w:spacing w:line="360" w:lineRule="auto"/>
        <w:jc w:val="both"/>
        <w:rPr>
          <w:rFonts w:ascii="Arial" w:hAnsi="Arial" w:cs="Arial"/>
          <w:sz w:val="23"/>
          <w:szCs w:val="23"/>
        </w:rPr>
      </w:pPr>
      <w:r w:rsidRPr="007C53FA">
        <w:rPr>
          <w:rFonts w:ascii="Arial" w:hAnsi="Arial" w:cs="Arial"/>
          <w:sz w:val="23"/>
          <w:szCs w:val="23"/>
        </w:rPr>
        <w:t>Se apercibe al Secretario Ejecutivo que, de no dar cumplimiento a la sentencia en los términos establecidos, se le impondrá alguna de las medidas de apremio a que se refiere el artículo 328 del Código Electoral.</w:t>
      </w:r>
    </w:p>
    <w:p w14:paraId="743FE7FB" w14:textId="31C44140" w:rsidR="00571C5E" w:rsidRPr="007C53FA" w:rsidRDefault="00571C5E" w:rsidP="00432E1B">
      <w:pPr>
        <w:spacing w:line="360" w:lineRule="auto"/>
        <w:ind w:left="708" w:hanging="708"/>
        <w:jc w:val="both"/>
        <w:rPr>
          <w:rFonts w:ascii="Arial" w:hAnsi="Arial" w:cs="Arial"/>
          <w:b/>
          <w:sz w:val="23"/>
          <w:szCs w:val="23"/>
          <w:lang w:val="es-ES"/>
        </w:rPr>
      </w:pPr>
    </w:p>
    <w:p w14:paraId="6800F62E" w14:textId="7C3B06FA" w:rsidR="001F4016" w:rsidRPr="007C53FA" w:rsidRDefault="00B0436B" w:rsidP="00505D7C">
      <w:pPr>
        <w:spacing w:line="360" w:lineRule="auto"/>
        <w:jc w:val="both"/>
        <w:rPr>
          <w:rFonts w:ascii="Arial" w:hAnsi="Arial" w:cs="Arial"/>
          <w:b/>
          <w:bCs/>
          <w:sz w:val="23"/>
          <w:szCs w:val="23"/>
        </w:rPr>
      </w:pPr>
      <w:r>
        <w:rPr>
          <w:rFonts w:ascii="Arial" w:hAnsi="Arial" w:cs="Arial"/>
          <w:b/>
          <w:bCs/>
          <w:sz w:val="23"/>
          <w:szCs w:val="23"/>
        </w:rPr>
        <w:t>7</w:t>
      </w:r>
      <w:r w:rsidR="001F4016" w:rsidRPr="007C53FA">
        <w:rPr>
          <w:rFonts w:ascii="Arial" w:hAnsi="Arial" w:cs="Arial"/>
          <w:b/>
          <w:bCs/>
          <w:sz w:val="23"/>
          <w:szCs w:val="23"/>
        </w:rPr>
        <w:t>. RESOLUTIVOS.</w:t>
      </w:r>
    </w:p>
    <w:p w14:paraId="07F12219" w14:textId="77777777" w:rsidR="001F4016" w:rsidRPr="007C53FA" w:rsidRDefault="001F4016" w:rsidP="00505D7C">
      <w:pPr>
        <w:spacing w:line="360" w:lineRule="auto"/>
        <w:jc w:val="both"/>
        <w:rPr>
          <w:rFonts w:ascii="Arial" w:hAnsi="Arial" w:cs="Arial"/>
          <w:sz w:val="23"/>
          <w:szCs w:val="23"/>
        </w:rPr>
      </w:pPr>
    </w:p>
    <w:p w14:paraId="551D5C5C" w14:textId="59C0A435" w:rsidR="00FF2899" w:rsidRPr="007C53FA" w:rsidRDefault="001E1204" w:rsidP="00505D7C">
      <w:pPr>
        <w:spacing w:line="360" w:lineRule="auto"/>
        <w:jc w:val="both"/>
        <w:rPr>
          <w:rFonts w:ascii="Arial" w:eastAsia="Arial" w:hAnsi="Arial" w:cs="Arial"/>
          <w:spacing w:val="1"/>
          <w:sz w:val="23"/>
          <w:szCs w:val="23"/>
        </w:rPr>
      </w:pPr>
      <w:r w:rsidRPr="007C53FA">
        <w:rPr>
          <w:rFonts w:ascii="Arial" w:hAnsi="Arial" w:cs="Arial"/>
          <w:b/>
          <w:bCs/>
          <w:sz w:val="23"/>
          <w:szCs w:val="23"/>
        </w:rPr>
        <w:t>ÚNIC</w:t>
      </w:r>
      <w:r w:rsidR="00D5445C" w:rsidRPr="007C53FA">
        <w:rPr>
          <w:rFonts w:ascii="Arial" w:hAnsi="Arial" w:cs="Arial"/>
          <w:b/>
          <w:bCs/>
          <w:sz w:val="23"/>
          <w:szCs w:val="23"/>
        </w:rPr>
        <w:t>O. -</w:t>
      </w:r>
      <w:r w:rsidR="00FF2899" w:rsidRPr="007C53FA">
        <w:rPr>
          <w:rFonts w:ascii="Arial" w:hAnsi="Arial" w:cs="Arial"/>
          <w:b/>
          <w:bCs/>
          <w:sz w:val="23"/>
          <w:szCs w:val="23"/>
        </w:rPr>
        <w:t xml:space="preserve"> </w:t>
      </w:r>
      <w:r w:rsidR="001F4016" w:rsidRPr="007C53FA">
        <w:rPr>
          <w:rFonts w:ascii="Arial" w:hAnsi="Arial" w:cs="Arial"/>
          <w:sz w:val="23"/>
          <w:szCs w:val="23"/>
        </w:rPr>
        <w:t xml:space="preserve">Se </w:t>
      </w:r>
      <w:r w:rsidR="00493B5B" w:rsidRPr="007C53FA">
        <w:rPr>
          <w:rFonts w:ascii="Arial" w:hAnsi="Arial" w:cs="Arial"/>
          <w:b/>
          <w:bCs/>
          <w:sz w:val="23"/>
          <w:szCs w:val="23"/>
        </w:rPr>
        <w:t xml:space="preserve">revoca </w:t>
      </w:r>
      <w:r w:rsidR="00D164D3" w:rsidRPr="007C53FA">
        <w:rPr>
          <w:rFonts w:ascii="Arial" w:hAnsi="Arial" w:cs="Arial"/>
          <w:sz w:val="23"/>
          <w:szCs w:val="23"/>
        </w:rPr>
        <w:t>el acuerdo impugnado</w:t>
      </w:r>
      <w:r w:rsidR="00493B5B" w:rsidRPr="007C53FA">
        <w:rPr>
          <w:rFonts w:ascii="Arial" w:hAnsi="Arial" w:cs="Arial"/>
          <w:b/>
          <w:bCs/>
          <w:sz w:val="23"/>
          <w:szCs w:val="23"/>
        </w:rPr>
        <w:t xml:space="preserve"> </w:t>
      </w:r>
      <w:r w:rsidR="00D164D3" w:rsidRPr="007C53FA">
        <w:rPr>
          <w:rFonts w:ascii="Arial" w:eastAsia="Arial" w:hAnsi="Arial" w:cs="Arial"/>
          <w:spacing w:val="1"/>
          <w:sz w:val="23"/>
          <w:szCs w:val="23"/>
        </w:rPr>
        <w:t xml:space="preserve">conforme </w:t>
      </w:r>
      <w:r w:rsidR="00571C5E" w:rsidRPr="007C53FA">
        <w:rPr>
          <w:rFonts w:ascii="Arial" w:eastAsia="Arial" w:hAnsi="Arial" w:cs="Arial"/>
          <w:spacing w:val="1"/>
          <w:sz w:val="23"/>
          <w:szCs w:val="23"/>
        </w:rPr>
        <w:t>lo precisado en el capítulo de Efectos.</w:t>
      </w:r>
    </w:p>
    <w:p w14:paraId="3DD3B020" w14:textId="77777777" w:rsidR="001E1204" w:rsidRPr="007C53FA" w:rsidRDefault="001E1204" w:rsidP="00505D7C">
      <w:pPr>
        <w:spacing w:line="360" w:lineRule="auto"/>
        <w:jc w:val="both"/>
        <w:rPr>
          <w:rFonts w:ascii="Arial" w:eastAsia="Arial" w:hAnsi="Arial" w:cs="Arial"/>
          <w:spacing w:val="1"/>
          <w:sz w:val="23"/>
          <w:szCs w:val="23"/>
          <w:highlight w:val="yellow"/>
        </w:rPr>
      </w:pPr>
    </w:p>
    <w:p w14:paraId="19479A1F" w14:textId="31334A57" w:rsidR="001F4016" w:rsidRPr="007C53FA" w:rsidRDefault="00F36E17" w:rsidP="00505D7C">
      <w:pPr>
        <w:spacing w:line="360" w:lineRule="auto"/>
        <w:jc w:val="both"/>
        <w:rPr>
          <w:rFonts w:ascii="Arial" w:hAnsi="Arial" w:cs="Arial"/>
          <w:sz w:val="23"/>
          <w:szCs w:val="23"/>
        </w:rPr>
      </w:pPr>
      <w:r w:rsidRPr="007C53FA">
        <w:rPr>
          <w:rFonts w:ascii="Arial" w:hAnsi="Arial" w:cs="Arial"/>
          <w:b/>
          <w:bCs/>
          <w:sz w:val="23"/>
          <w:szCs w:val="23"/>
        </w:rPr>
        <w:t>NOTIFÍQUESE</w:t>
      </w:r>
      <w:r w:rsidRPr="007C53FA">
        <w:rPr>
          <w:rFonts w:ascii="Arial" w:hAnsi="Arial" w:cs="Arial"/>
          <w:sz w:val="23"/>
          <w:szCs w:val="23"/>
        </w:rPr>
        <w:t xml:space="preserve"> y en su oportunidad, archívese el presente expediente como asunto concluido.</w:t>
      </w:r>
    </w:p>
    <w:p w14:paraId="17B7A993" w14:textId="77777777" w:rsidR="00F36E17" w:rsidRPr="007C53FA" w:rsidRDefault="00F36E17" w:rsidP="00505D7C">
      <w:pPr>
        <w:spacing w:line="360" w:lineRule="auto"/>
        <w:jc w:val="both"/>
        <w:rPr>
          <w:rFonts w:ascii="Arial" w:hAnsi="Arial" w:cs="Arial"/>
          <w:sz w:val="23"/>
          <w:szCs w:val="23"/>
        </w:rPr>
      </w:pPr>
    </w:p>
    <w:p w14:paraId="6AF05D9E" w14:textId="1E1D83F0" w:rsidR="001F4016" w:rsidRDefault="001F4016" w:rsidP="00505D7C">
      <w:pPr>
        <w:spacing w:line="360" w:lineRule="auto"/>
        <w:jc w:val="both"/>
        <w:rPr>
          <w:rFonts w:ascii="Arial" w:hAnsi="Arial" w:cs="Arial"/>
          <w:sz w:val="23"/>
          <w:szCs w:val="23"/>
        </w:rPr>
      </w:pPr>
      <w:r w:rsidRPr="007C53FA">
        <w:rPr>
          <w:rFonts w:ascii="Arial" w:hAnsi="Arial" w:cs="Arial"/>
          <w:sz w:val="23"/>
          <w:szCs w:val="23"/>
        </w:rPr>
        <w:t>Así lo resolvió el Tribunal Electoral del Estado de Aguascalientes, por unanimidad</w:t>
      </w:r>
      <w:r w:rsidRPr="007C53FA">
        <w:rPr>
          <w:rFonts w:ascii="Arial" w:hAnsi="Arial" w:cs="Arial"/>
          <w:b/>
          <w:sz w:val="23"/>
          <w:szCs w:val="23"/>
        </w:rPr>
        <w:t xml:space="preserve"> </w:t>
      </w:r>
      <w:r w:rsidRPr="007C53FA">
        <w:rPr>
          <w:rFonts w:ascii="Arial" w:hAnsi="Arial" w:cs="Arial"/>
          <w:sz w:val="23"/>
          <w:szCs w:val="23"/>
        </w:rPr>
        <w:t>de votos de la Magistrada y Magistrados que lo integran, ante la Secretaria General de Acuerdos, quien autoriza y da fe.</w:t>
      </w:r>
    </w:p>
    <w:tbl>
      <w:tblPr>
        <w:tblpPr w:leftFromText="141" w:rightFromText="141" w:vertAnchor="text" w:horzAnchor="margin" w:tblpXSpec="center" w:tblpY="326"/>
        <w:tblW w:w="10718" w:type="dxa"/>
        <w:tblLayout w:type="fixed"/>
        <w:tblLook w:val="04A0" w:firstRow="1" w:lastRow="0" w:firstColumn="1" w:lastColumn="0" w:noHBand="0" w:noVBand="1"/>
      </w:tblPr>
      <w:tblGrid>
        <w:gridCol w:w="5327"/>
        <w:gridCol w:w="5391"/>
      </w:tblGrid>
      <w:tr w:rsidR="001744D5" w:rsidRPr="007C53FA" w14:paraId="19E9433D" w14:textId="77777777" w:rsidTr="001744D5">
        <w:trPr>
          <w:trHeight w:val="1324"/>
        </w:trPr>
        <w:tc>
          <w:tcPr>
            <w:tcW w:w="10718" w:type="dxa"/>
            <w:gridSpan w:val="2"/>
            <w:hideMark/>
          </w:tcPr>
          <w:p w14:paraId="69FA095C" w14:textId="77777777" w:rsidR="001744D5" w:rsidRPr="007C53FA" w:rsidRDefault="001744D5" w:rsidP="001744D5">
            <w:pPr>
              <w:pStyle w:val="NormalWeb"/>
              <w:ind w:left="1134" w:right="1134"/>
              <w:jc w:val="center"/>
              <w:rPr>
                <w:rFonts w:ascii="Arial" w:hAnsi="Arial" w:cs="Arial"/>
                <w:b/>
                <w:bCs/>
                <w:sz w:val="23"/>
                <w:szCs w:val="23"/>
              </w:rPr>
            </w:pPr>
            <w:r w:rsidRPr="007C53FA">
              <w:rPr>
                <w:rFonts w:ascii="Arial" w:hAnsi="Arial" w:cs="Arial"/>
                <w:b/>
                <w:bCs/>
                <w:sz w:val="23"/>
                <w:szCs w:val="23"/>
              </w:rPr>
              <w:t>MAGISTRADA PRESIDENTA</w:t>
            </w:r>
          </w:p>
          <w:p w14:paraId="3846081B" w14:textId="77777777" w:rsidR="001744D5" w:rsidRPr="007C53FA" w:rsidRDefault="001744D5" w:rsidP="001744D5">
            <w:pPr>
              <w:pStyle w:val="NormalWeb"/>
              <w:ind w:left="1134" w:right="1134"/>
              <w:jc w:val="center"/>
              <w:rPr>
                <w:rFonts w:ascii="Arial" w:hAnsi="Arial" w:cs="Arial"/>
                <w:b/>
                <w:bCs/>
                <w:sz w:val="23"/>
                <w:szCs w:val="23"/>
              </w:rPr>
            </w:pPr>
          </w:p>
          <w:p w14:paraId="71B1CD0C" w14:textId="77777777" w:rsidR="001744D5" w:rsidRPr="007C53FA" w:rsidRDefault="001744D5" w:rsidP="001744D5">
            <w:pPr>
              <w:pStyle w:val="NormalWeb"/>
              <w:ind w:left="1134" w:right="1134"/>
              <w:jc w:val="center"/>
              <w:rPr>
                <w:rFonts w:ascii="Arial" w:hAnsi="Arial" w:cs="Arial"/>
                <w:b/>
                <w:bCs/>
                <w:sz w:val="23"/>
                <w:szCs w:val="23"/>
              </w:rPr>
            </w:pPr>
            <w:r w:rsidRPr="007C53FA">
              <w:rPr>
                <w:rFonts w:ascii="Arial" w:hAnsi="Arial" w:cs="Arial"/>
                <w:b/>
                <w:bCs/>
                <w:sz w:val="23"/>
                <w:szCs w:val="23"/>
              </w:rPr>
              <w:t>CLAUDIA ELOISA DÍAZ DE LEÓN GONZÁLEZ</w:t>
            </w:r>
          </w:p>
          <w:p w14:paraId="4D142C03" w14:textId="77777777" w:rsidR="001744D5" w:rsidRPr="007C53FA" w:rsidRDefault="001744D5" w:rsidP="001744D5">
            <w:pPr>
              <w:pStyle w:val="NormalWeb"/>
              <w:ind w:left="1134" w:right="1134"/>
              <w:jc w:val="center"/>
              <w:rPr>
                <w:rFonts w:ascii="Arial" w:hAnsi="Arial" w:cs="Arial"/>
                <w:b/>
                <w:bCs/>
                <w:sz w:val="23"/>
                <w:szCs w:val="23"/>
              </w:rPr>
            </w:pPr>
          </w:p>
        </w:tc>
      </w:tr>
      <w:tr w:rsidR="001744D5" w:rsidRPr="007C53FA" w14:paraId="399DB1FD" w14:textId="77777777" w:rsidTr="001744D5">
        <w:tblPrEx>
          <w:tblLook w:val="0000" w:firstRow="0" w:lastRow="0" w:firstColumn="0" w:lastColumn="0" w:noHBand="0" w:noVBand="0"/>
        </w:tblPrEx>
        <w:trPr>
          <w:trHeight w:val="1739"/>
        </w:trPr>
        <w:tc>
          <w:tcPr>
            <w:tcW w:w="5327" w:type="dxa"/>
          </w:tcPr>
          <w:p w14:paraId="24C52DF7" w14:textId="77777777" w:rsidR="001744D5" w:rsidRPr="00B61290" w:rsidRDefault="001744D5" w:rsidP="001744D5">
            <w:pPr>
              <w:pStyle w:val="NormalWeb"/>
              <w:ind w:left="1134" w:right="1134"/>
              <w:jc w:val="center"/>
              <w:rPr>
                <w:rFonts w:ascii="Arial" w:hAnsi="Arial" w:cs="Arial"/>
                <w:b/>
                <w:bCs/>
                <w:iCs/>
                <w:sz w:val="23"/>
                <w:szCs w:val="23"/>
                <w:lang w:val="es-ES_tradnl"/>
              </w:rPr>
            </w:pPr>
            <w:r w:rsidRPr="00B61290">
              <w:rPr>
                <w:rFonts w:ascii="Arial" w:hAnsi="Arial" w:cs="Arial"/>
                <w:b/>
                <w:bCs/>
                <w:iCs/>
                <w:sz w:val="23"/>
                <w:szCs w:val="23"/>
                <w:lang w:val="es-ES_tradnl"/>
              </w:rPr>
              <w:t>SECRETARIO GENERAL DE ACUERDO</w:t>
            </w:r>
            <w:r>
              <w:rPr>
                <w:rFonts w:ascii="Arial" w:hAnsi="Arial" w:cs="Arial"/>
                <w:b/>
                <w:bCs/>
                <w:iCs/>
                <w:sz w:val="23"/>
                <w:szCs w:val="23"/>
                <w:lang w:val="es-ES_tradnl"/>
              </w:rPr>
              <w:t>S</w:t>
            </w:r>
            <w:r w:rsidRPr="00B61290">
              <w:rPr>
                <w:rFonts w:ascii="Arial" w:hAnsi="Arial" w:cs="Arial"/>
                <w:b/>
                <w:bCs/>
                <w:iCs/>
                <w:sz w:val="23"/>
                <w:szCs w:val="23"/>
                <w:lang w:val="es-ES_tradnl"/>
              </w:rPr>
              <w:t xml:space="preserve"> EN FUNCIONES DE MAGISTRADO</w:t>
            </w:r>
          </w:p>
          <w:p w14:paraId="3B81160D" w14:textId="77777777" w:rsidR="001744D5" w:rsidRPr="007C53FA" w:rsidRDefault="001744D5" w:rsidP="001744D5">
            <w:pPr>
              <w:pStyle w:val="NormalWeb"/>
              <w:ind w:left="1134" w:right="1134"/>
              <w:jc w:val="center"/>
              <w:rPr>
                <w:rFonts w:ascii="Arial" w:hAnsi="Arial" w:cs="Arial"/>
                <w:b/>
                <w:bCs/>
                <w:sz w:val="23"/>
                <w:szCs w:val="23"/>
              </w:rPr>
            </w:pPr>
          </w:p>
          <w:p w14:paraId="6237C8D6" w14:textId="77777777" w:rsidR="001744D5" w:rsidRDefault="001744D5" w:rsidP="001744D5">
            <w:pPr>
              <w:pStyle w:val="NormalWeb"/>
              <w:ind w:left="1134" w:right="1134"/>
              <w:jc w:val="center"/>
              <w:rPr>
                <w:rFonts w:ascii="Arial" w:hAnsi="Arial" w:cs="Arial"/>
                <w:b/>
                <w:bCs/>
                <w:iCs/>
                <w:sz w:val="23"/>
                <w:szCs w:val="23"/>
                <w:lang w:val="es-ES_tradnl"/>
              </w:rPr>
            </w:pPr>
            <w:r w:rsidRPr="00B61290">
              <w:rPr>
                <w:rFonts w:ascii="Arial" w:hAnsi="Arial" w:cs="Arial"/>
                <w:b/>
                <w:bCs/>
                <w:iCs/>
                <w:sz w:val="23"/>
                <w:szCs w:val="23"/>
                <w:lang w:val="es-ES_tradnl"/>
              </w:rPr>
              <w:t xml:space="preserve">JESÚS OCIEL BAENA SAUCEDO </w:t>
            </w:r>
          </w:p>
          <w:p w14:paraId="1120AAF6" w14:textId="77777777" w:rsidR="001744D5" w:rsidRPr="007C53FA" w:rsidRDefault="001744D5" w:rsidP="001744D5">
            <w:pPr>
              <w:pStyle w:val="NormalWeb"/>
              <w:ind w:left="1134" w:right="1134"/>
              <w:jc w:val="center"/>
              <w:rPr>
                <w:rFonts w:ascii="Arial" w:hAnsi="Arial" w:cs="Arial"/>
                <w:b/>
                <w:bCs/>
                <w:sz w:val="23"/>
                <w:szCs w:val="23"/>
              </w:rPr>
            </w:pPr>
          </w:p>
        </w:tc>
        <w:tc>
          <w:tcPr>
            <w:tcW w:w="5391" w:type="dxa"/>
          </w:tcPr>
          <w:p w14:paraId="2D4B6474" w14:textId="77777777" w:rsidR="001744D5" w:rsidRPr="007C53FA" w:rsidRDefault="001744D5" w:rsidP="001744D5">
            <w:pPr>
              <w:pStyle w:val="NormalWeb"/>
              <w:ind w:left="1134" w:right="1134"/>
              <w:jc w:val="center"/>
              <w:rPr>
                <w:rFonts w:ascii="Arial" w:hAnsi="Arial" w:cs="Arial"/>
                <w:b/>
                <w:bCs/>
                <w:sz w:val="23"/>
                <w:szCs w:val="23"/>
              </w:rPr>
            </w:pPr>
            <w:r w:rsidRPr="007C53FA">
              <w:rPr>
                <w:rFonts w:ascii="Arial" w:hAnsi="Arial" w:cs="Arial"/>
                <w:b/>
                <w:bCs/>
                <w:sz w:val="23"/>
                <w:szCs w:val="23"/>
              </w:rPr>
              <w:t>MAGISTRADO</w:t>
            </w:r>
          </w:p>
          <w:p w14:paraId="40597BC0" w14:textId="77777777" w:rsidR="001744D5" w:rsidRDefault="001744D5" w:rsidP="001744D5">
            <w:pPr>
              <w:pStyle w:val="NormalWeb"/>
              <w:ind w:left="1134" w:right="711"/>
              <w:jc w:val="center"/>
              <w:rPr>
                <w:rFonts w:ascii="Arial" w:hAnsi="Arial" w:cs="Arial"/>
                <w:b/>
                <w:bCs/>
                <w:sz w:val="23"/>
                <w:szCs w:val="23"/>
              </w:rPr>
            </w:pPr>
          </w:p>
          <w:p w14:paraId="43ED44C6" w14:textId="77777777" w:rsidR="001744D5" w:rsidRDefault="001744D5" w:rsidP="001744D5">
            <w:pPr>
              <w:pStyle w:val="NormalWeb"/>
              <w:ind w:left="1134" w:right="711"/>
              <w:jc w:val="center"/>
              <w:rPr>
                <w:rFonts w:ascii="Arial" w:hAnsi="Arial" w:cs="Arial"/>
                <w:b/>
                <w:bCs/>
                <w:sz w:val="23"/>
                <w:szCs w:val="23"/>
              </w:rPr>
            </w:pPr>
          </w:p>
          <w:p w14:paraId="00743979" w14:textId="77777777" w:rsidR="001744D5" w:rsidRPr="007C53FA" w:rsidRDefault="001744D5" w:rsidP="001744D5">
            <w:pPr>
              <w:pStyle w:val="NormalWeb"/>
              <w:ind w:left="1134" w:right="711"/>
              <w:jc w:val="center"/>
              <w:rPr>
                <w:rFonts w:ascii="Arial" w:hAnsi="Arial" w:cs="Arial"/>
                <w:b/>
                <w:bCs/>
                <w:sz w:val="23"/>
                <w:szCs w:val="23"/>
              </w:rPr>
            </w:pPr>
            <w:r w:rsidRPr="007C53FA">
              <w:rPr>
                <w:rFonts w:ascii="Arial" w:hAnsi="Arial" w:cs="Arial"/>
                <w:b/>
                <w:bCs/>
                <w:sz w:val="23"/>
                <w:szCs w:val="23"/>
              </w:rPr>
              <w:t>HÉCTOR SALVADOR HERNÁNDEZ GALLEGOS</w:t>
            </w:r>
          </w:p>
          <w:p w14:paraId="05CD8CC2" w14:textId="77777777" w:rsidR="001744D5" w:rsidRPr="007C53FA" w:rsidRDefault="001744D5" w:rsidP="001744D5">
            <w:pPr>
              <w:pStyle w:val="NormalWeb"/>
              <w:ind w:left="1134" w:right="1134"/>
              <w:jc w:val="center"/>
              <w:rPr>
                <w:rFonts w:ascii="Arial" w:hAnsi="Arial" w:cs="Arial"/>
                <w:b/>
                <w:bCs/>
                <w:sz w:val="23"/>
                <w:szCs w:val="23"/>
              </w:rPr>
            </w:pPr>
          </w:p>
        </w:tc>
      </w:tr>
      <w:tr w:rsidR="001744D5" w:rsidRPr="007C53FA" w14:paraId="2DA8EEF1" w14:textId="77777777" w:rsidTr="001744D5">
        <w:tblPrEx>
          <w:tblLook w:val="0000" w:firstRow="0" w:lastRow="0" w:firstColumn="0" w:lastColumn="0" w:noHBand="0" w:noVBand="0"/>
        </w:tblPrEx>
        <w:trPr>
          <w:trHeight w:val="1032"/>
        </w:trPr>
        <w:tc>
          <w:tcPr>
            <w:tcW w:w="10718" w:type="dxa"/>
            <w:gridSpan w:val="2"/>
          </w:tcPr>
          <w:p w14:paraId="71C20F21" w14:textId="77777777" w:rsidR="001744D5" w:rsidRDefault="001744D5" w:rsidP="001744D5">
            <w:pPr>
              <w:pStyle w:val="NormalWeb"/>
              <w:spacing w:before="0" w:beforeAutospacing="0" w:after="0" w:afterAutospacing="0"/>
              <w:ind w:left="1134" w:right="1134"/>
              <w:jc w:val="center"/>
              <w:rPr>
                <w:rFonts w:ascii="Arial" w:hAnsi="Arial" w:cs="Arial"/>
                <w:b/>
                <w:bCs/>
                <w:iCs/>
                <w:sz w:val="23"/>
                <w:szCs w:val="23"/>
                <w:lang w:val="es-ES_tradnl"/>
              </w:rPr>
            </w:pPr>
            <w:r w:rsidRPr="00A8730D">
              <w:rPr>
                <w:rFonts w:ascii="Arial" w:hAnsi="Arial" w:cs="Arial"/>
                <w:b/>
                <w:bCs/>
                <w:iCs/>
                <w:sz w:val="23"/>
                <w:szCs w:val="23"/>
                <w:lang w:val="es-ES_tradnl"/>
              </w:rPr>
              <w:t>SECRETARIO DE ESTUDIO EN FUNCIONES DE</w:t>
            </w:r>
            <w:r>
              <w:rPr>
                <w:rFonts w:ascii="Arial" w:hAnsi="Arial" w:cs="Arial"/>
                <w:b/>
                <w:bCs/>
                <w:iCs/>
                <w:sz w:val="23"/>
                <w:szCs w:val="23"/>
                <w:lang w:val="es-ES_tradnl"/>
              </w:rPr>
              <w:t xml:space="preserve"> </w:t>
            </w:r>
          </w:p>
          <w:p w14:paraId="3CCB6C3C" w14:textId="77777777" w:rsidR="001744D5" w:rsidRPr="00A8730D" w:rsidRDefault="001744D5" w:rsidP="001744D5">
            <w:pPr>
              <w:pStyle w:val="NormalWeb"/>
              <w:spacing w:before="0" w:beforeAutospacing="0" w:after="0" w:afterAutospacing="0"/>
              <w:ind w:left="1134" w:right="1134"/>
              <w:jc w:val="center"/>
              <w:rPr>
                <w:rFonts w:ascii="Arial" w:hAnsi="Arial" w:cs="Arial"/>
                <w:b/>
                <w:bCs/>
                <w:iCs/>
                <w:sz w:val="23"/>
                <w:szCs w:val="23"/>
                <w:lang w:val="es-ES_tradnl"/>
              </w:rPr>
            </w:pPr>
            <w:r w:rsidRPr="00A8730D">
              <w:rPr>
                <w:rFonts w:ascii="Arial" w:hAnsi="Arial" w:cs="Arial"/>
                <w:b/>
                <w:bCs/>
                <w:iCs/>
                <w:sz w:val="23"/>
                <w:szCs w:val="23"/>
                <w:lang w:val="es-ES_tradnl"/>
              </w:rPr>
              <w:t>SECRETARIO GENERAL DE ACUERDOS</w:t>
            </w:r>
          </w:p>
          <w:p w14:paraId="63040E64" w14:textId="77777777" w:rsidR="001744D5" w:rsidRPr="007C53FA" w:rsidRDefault="001744D5" w:rsidP="001744D5">
            <w:pPr>
              <w:pStyle w:val="NormalWeb"/>
              <w:ind w:left="1134" w:right="1134"/>
              <w:jc w:val="center"/>
              <w:rPr>
                <w:rFonts w:ascii="Arial" w:hAnsi="Arial" w:cs="Arial"/>
                <w:b/>
                <w:bCs/>
                <w:sz w:val="23"/>
                <w:szCs w:val="23"/>
              </w:rPr>
            </w:pPr>
          </w:p>
        </w:tc>
      </w:tr>
      <w:tr w:rsidR="001744D5" w:rsidRPr="007C53FA" w14:paraId="61140797" w14:textId="77777777" w:rsidTr="001744D5">
        <w:tblPrEx>
          <w:tblLook w:val="0000" w:firstRow="0" w:lastRow="0" w:firstColumn="0" w:lastColumn="0" w:noHBand="0" w:noVBand="0"/>
        </w:tblPrEx>
        <w:trPr>
          <w:trHeight w:val="345"/>
        </w:trPr>
        <w:tc>
          <w:tcPr>
            <w:tcW w:w="10718" w:type="dxa"/>
            <w:gridSpan w:val="2"/>
          </w:tcPr>
          <w:p w14:paraId="44E35A82" w14:textId="77777777" w:rsidR="001744D5" w:rsidRPr="007C53FA" w:rsidRDefault="001744D5" w:rsidP="001744D5">
            <w:pPr>
              <w:pStyle w:val="NormalWeb"/>
              <w:ind w:left="1134" w:right="1134"/>
              <w:jc w:val="center"/>
              <w:rPr>
                <w:rFonts w:ascii="Arial" w:hAnsi="Arial" w:cs="Arial"/>
                <w:b/>
                <w:bCs/>
                <w:sz w:val="23"/>
                <w:szCs w:val="23"/>
              </w:rPr>
            </w:pPr>
            <w:r w:rsidRPr="007C53FA">
              <w:rPr>
                <w:rFonts w:ascii="Arial" w:hAnsi="Arial" w:cs="Arial"/>
                <w:b/>
                <w:bCs/>
                <w:sz w:val="23"/>
                <w:szCs w:val="23"/>
              </w:rPr>
              <w:t>DANIEL OMAR GUTIÉRREZ RUVALCABA</w:t>
            </w:r>
          </w:p>
        </w:tc>
      </w:tr>
    </w:tbl>
    <w:p w14:paraId="6D5B52BF" w14:textId="77777777" w:rsidR="00933E0B" w:rsidRPr="007C53FA" w:rsidRDefault="00933E0B" w:rsidP="00505D7C">
      <w:pPr>
        <w:spacing w:line="360" w:lineRule="auto"/>
        <w:jc w:val="both"/>
        <w:rPr>
          <w:rFonts w:ascii="Arial" w:hAnsi="Arial" w:cs="Arial"/>
          <w:sz w:val="23"/>
          <w:szCs w:val="23"/>
        </w:rPr>
      </w:pPr>
    </w:p>
    <w:p w14:paraId="437D2363" w14:textId="77777777" w:rsidR="001F4016" w:rsidRPr="007C53FA" w:rsidRDefault="001F4016" w:rsidP="00505D7C">
      <w:pPr>
        <w:spacing w:line="360" w:lineRule="auto"/>
        <w:jc w:val="both"/>
        <w:rPr>
          <w:rFonts w:ascii="Arial" w:hAnsi="Arial" w:cs="Arial"/>
          <w:sz w:val="23"/>
          <w:szCs w:val="23"/>
        </w:rPr>
      </w:pPr>
    </w:p>
    <w:sectPr w:rsidR="001F4016" w:rsidRPr="007C53FA" w:rsidSect="00A177D4">
      <w:headerReference w:type="even" r:id="rId9"/>
      <w:headerReference w:type="default" r:id="rId10"/>
      <w:footerReference w:type="even" r:id="rId11"/>
      <w:footerReference w:type="default" r:id="rId12"/>
      <w:headerReference w:type="first" r:id="rId13"/>
      <w:footerReference w:type="first" r:id="rId14"/>
      <w:pgSz w:w="12240" w:h="20160" w:code="5"/>
      <w:pgMar w:top="2552"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EF3AA0" w14:textId="77777777" w:rsidR="008B0C0F" w:rsidRDefault="008B0C0F" w:rsidP="00E5535C">
      <w:r>
        <w:separator/>
      </w:r>
    </w:p>
  </w:endnote>
  <w:endnote w:type="continuationSeparator" w:id="0">
    <w:p w14:paraId="07F666AE" w14:textId="77777777" w:rsidR="008B0C0F" w:rsidRDefault="008B0C0F" w:rsidP="00E55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1F536" w14:textId="77777777" w:rsidR="00D45840" w:rsidRDefault="00D4584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2529B" w14:textId="77777777" w:rsidR="00D45840" w:rsidRDefault="00D4584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083E8" w14:textId="77777777" w:rsidR="00D45840" w:rsidRDefault="00D4584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87FF00" w14:textId="77777777" w:rsidR="008B0C0F" w:rsidRDefault="008B0C0F" w:rsidP="00E5535C">
      <w:r>
        <w:separator/>
      </w:r>
    </w:p>
  </w:footnote>
  <w:footnote w:type="continuationSeparator" w:id="0">
    <w:p w14:paraId="742032DB" w14:textId="77777777" w:rsidR="008B0C0F" w:rsidRDefault="008B0C0F" w:rsidP="00E5535C">
      <w:r>
        <w:continuationSeparator/>
      </w:r>
    </w:p>
  </w:footnote>
  <w:footnote w:id="1">
    <w:p w14:paraId="45EB39EA" w14:textId="76079ECA" w:rsidR="00990AD0" w:rsidRPr="00990AD0" w:rsidRDefault="00990AD0" w:rsidP="001C3172">
      <w:pPr>
        <w:pStyle w:val="Textonotapie"/>
        <w:jc w:val="both"/>
        <w:rPr>
          <w:rFonts w:ascii="Arial" w:hAnsi="Arial" w:cs="Arial"/>
        </w:rPr>
      </w:pPr>
      <w:r w:rsidRPr="00990AD0">
        <w:rPr>
          <w:rStyle w:val="Refdenotaalpie"/>
          <w:rFonts w:ascii="Arial" w:hAnsi="Arial" w:cs="Arial"/>
        </w:rPr>
        <w:footnoteRef/>
      </w:r>
      <w:r w:rsidRPr="00990AD0">
        <w:rPr>
          <w:rFonts w:ascii="Arial" w:hAnsi="Arial" w:cs="Arial"/>
        </w:rPr>
        <w:t xml:space="preserve"> Tesis: IV.2o.T.69 L de rubro: </w:t>
      </w:r>
      <w:r w:rsidRPr="00990AD0">
        <w:rPr>
          <w:rFonts w:ascii="Arial" w:hAnsi="Arial" w:cs="Arial"/>
          <w:b/>
          <w:bCs/>
          <w:color w:val="000000"/>
        </w:rPr>
        <w:t>PERSONALIDAD, PERSONERÍA, LEGITIMACIÓN E INTERÉS JURÍDICO, DISTINCIÓN.</w:t>
      </w:r>
    </w:p>
  </w:footnote>
  <w:footnote w:id="2">
    <w:p w14:paraId="28C6DF6B" w14:textId="77777777" w:rsidR="005D0365" w:rsidRPr="0012236E" w:rsidRDefault="005D0365" w:rsidP="00505D7C">
      <w:pPr>
        <w:jc w:val="both"/>
        <w:rPr>
          <w:rFonts w:ascii="Arial" w:hAnsi="Arial" w:cs="Arial"/>
          <w:b/>
          <w:bCs/>
          <w:color w:val="000000"/>
          <w:lang w:eastAsia="es-MX"/>
        </w:rPr>
      </w:pPr>
      <w:r w:rsidRPr="0012236E">
        <w:rPr>
          <w:rStyle w:val="Refdenotaalpie"/>
          <w:rFonts w:ascii="Arial" w:hAnsi="Arial" w:cs="Arial"/>
        </w:rPr>
        <w:footnoteRef/>
      </w:r>
      <w:r w:rsidRPr="0012236E">
        <w:rPr>
          <w:rFonts w:ascii="Arial" w:hAnsi="Arial" w:cs="Arial"/>
        </w:rPr>
        <w:t xml:space="preserve"> Tesis: 1a./J. 103/2017 (10a.) </w:t>
      </w:r>
      <w:r w:rsidRPr="0012236E">
        <w:rPr>
          <w:rFonts w:ascii="Arial" w:hAnsi="Arial" w:cs="Arial"/>
          <w:b/>
          <w:bCs/>
          <w:color w:val="000000"/>
          <w:lang w:eastAsia="es-MX"/>
        </w:rPr>
        <w:t>DERECHO DE ACCESO EFECTIVO A LA JUSTICIA. ETAPAS Y DERECHOS QUE LE CORRESPONDEN.</w:t>
      </w:r>
    </w:p>
    <w:p w14:paraId="7075D96B" w14:textId="77777777" w:rsidR="005D0365" w:rsidRDefault="005D0365" w:rsidP="005D0365">
      <w:pPr>
        <w:pStyle w:val="Textonotapie"/>
      </w:pPr>
    </w:p>
  </w:footnote>
  <w:footnote w:id="3">
    <w:p w14:paraId="3E1B557E" w14:textId="77777777" w:rsidR="007B7CAB" w:rsidRDefault="007B7CAB" w:rsidP="007B7CAB">
      <w:pPr>
        <w:pStyle w:val="Textonotapie"/>
      </w:pPr>
      <w:r>
        <w:rPr>
          <w:rStyle w:val="Refdenotaalpie"/>
        </w:rPr>
        <w:footnoteRef/>
      </w:r>
      <w:r>
        <w:t xml:space="preserve"> SM-JDC-698/2018 ACUMULADO, SM-JDC-125/2018 Y SM-JDC-126/2018.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2ED7E" w14:textId="4E766D82" w:rsidR="00D45840" w:rsidRDefault="004B298E">
    <w:pPr>
      <w:pStyle w:val="Encabezado"/>
    </w:pPr>
    <w:r>
      <w:rPr>
        <w:noProof/>
      </w:rPr>
      <w:pict w14:anchorId="4B2110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63422" o:spid="_x0000_s2050" type="#_x0000_t136" style="position:absolute;margin-left:0;margin-top:0;width:591.9pt;height:91.05pt;rotation:315;z-index:-251649024;mso-position-horizontal:center;mso-position-horizontal-relative:margin;mso-position-vertical:center;mso-position-vertical-relative:margin" o:allowincell="f" fillcolor="silver" stroked="f">
          <v:fill opacity=".5"/>
          <v:textpath style="font-family:&quot;Times New Roman&quot;;font-size:1pt" string="Para consult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77140" w14:textId="78DE8641" w:rsidR="00D45840" w:rsidRDefault="004B298E">
    <w:pPr>
      <w:spacing w:line="200" w:lineRule="exact"/>
    </w:pPr>
    <w:r>
      <w:rPr>
        <w:noProof/>
      </w:rPr>
      <w:pict w14:anchorId="6D267E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63423" o:spid="_x0000_s2051" type="#_x0000_t136" style="position:absolute;margin-left:0;margin-top:0;width:591.9pt;height:91.05pt;rotation:315;z-index:-251646976;mso-position-horizontal:center;mso-position-horizontal-relative:margin;mso-position-vertical:center;mso-position-vertical-relative:margin" o:allowincell="f" fillcolor="silver" stroked="f">
          <v:fill opacity=".5"/>
          <v:textpath style="font-family:&quot;Times New Roman&quot;;font-size:1pt" string="Para consulta"/>
        </v:shape>
      </w:pict>
    </w:r>
    <w:sdt>
      <w:sdtPr>
        <w:id w:val="6255722"/>
        <w:docPartObj>
          <w:docPartGallery w:val="Page Numbers (Margins)"/>
          <w:docPartUnique/>
        </w:docPartObj>
      </w:sdtPr>
      <w:sdtEndPr/>
      <w:sdtContent>
        <w:r w:rsidR="00D45840">
          <w:rPr>
            <w:noProof/>
            <w:lang w:eastAsia="es-MX"/>
          </w:rPr>
          <mc:AlternateContent>
            <mc:Choice Requires="wps">
              <w:drawing>
                <wp:anchor distT="0" distB="0" distL="114300" distR="114300" simplePos="0" relativeHeight="251663360" behindDoc="0" locked="0" layoutInCell="0" allowOverlap="1" wp14:anchorId="5E393C44" wp14:editId="54C9D365">
                  <wp:simplePos x="0" y="0"/>
                  <wp:positionH relativeFrom="rightMargin">
                    <wp:align>right</wp:align>
                  </wp:positionH>
                  <wp:positionV relativeFrom="margin">
                    <wp:align>center</wp:align>
                  </wp:positionV>
                  <wp:extent cx="727710" cy="329565"/>
                  <wp:effectExtent l="0" t="0" r="0" b="381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1F487F" w14:textId="6A53F425" w:rsidR="00D45840" w:rsidRDefault="00D45840">
                              <w:pPr>
                                <w:pBdr>
                                  <w:bottom w:val="single" w:sz="4" w:space="1" w:color="auto"/>
                                </w:pBdr>
                              </w:pPr>
                              <w:r>
                                <w:fldChar w:fldCharType="begin"/>
                              </w:r>
                              <w:r>
                                <w:instrText>PAGE   \* MERGEFORMAT</w:instrText>
                              </w:r>
                              <w:r>
                                <w:fldChar w:fldCharType="separate"/>
                              </w:r>
                              <w:r w:rsidRPr="00981165">
                                <w:rPr>
                                  <w:noProof/>
                                  <w:lang w:val="es-ES"/>
                                </w:rPr>
                                <w:t>10</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E393C44" id="Rectángulo 4" o:spid="_x0000_s1026" style="position:absolute;margin-left:6.1pt;margin-top:0;width:57.3pt;height:25.95pt;z-index:251663360;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nkgCAIAAOcDAAAOAAAAZHJzL2Uyb0RvYy54bWysU1GO0zAQ/UfiDpb/aZrSbtmo6WrVVRHS&#10;AisWDuA6TmLheMzYbVJuw1n2Yoydbinwh8iH5fGMn997M1ndDJ1hB4Vegy15PplypqyEStum5F8+&#10;b1+94cwHYSthwKqSH5XnN+uXL1a9K9QMWjCVQkYg1he9K3kbgiuyzMtWdcJPwClLyRqwE4FCbLIK&#10;RU/onclm0+lV1gNWDkEq7+n0bkzydcKvayXDx7r2KjBTcuIW0opp3cU1W69E0aBwrZYnGuIfWHRC&#10;W3r0DHUngmB71H9BdVoieKjDREKXQV1rqZIGUpNP/1Dz2AqnkhYyx7uzTf7/wcoPhwdkuir5nDMr&#10;OmrRJzLt6Ydt9gbYPBrUO19Q3aN7wCjRu3uQXz2zsGmFbdQtIvStEhXRymN99tuFGHi6ynb9e6gI&#10;X+wDJK+GGrsISC6wIbXkeG6JGgKTdLicLZc5NU5S6vXsenG1SC+I4vmyQx/eKuhY3JQciXwCF4d7&#10;HyIZUTyXJPJgdLXVxqQAm93GIDsImo5t+k7o/rLM2FhsIV4bEeNJUhmFjQaFYTecvNpBdSS9COO0&#10;0d9BmxbwO2c9TVrJ/be9QMWZeWfJs+t8Po+jmYL5YjmjAC8zu8uMsJKgSh44G7ebMI7z3qFuWnop&#10;T/ot3JLPtU4exB6MrE68aZqSNafJj+N6GaeqX//n+icAAAD//wMAUEsDBBQABgAIAAAAIQBxpoaD&#10;3AAAAAQBAAAPAAAAZHJzL2Rvd25yZXYueG1sTI9BS8NAEIXvgv9hmYIXaTcRWzRmU0SpFAqF1qLX&#10;bXaahO7Ohuw0Tf+9Wy96GXi8x3vf5PPBWdFjFxpPCtJJAgKp9KahSsHuczF+AhFYk9HWEyq4YIB5&#10;cXuT68z4M22w33IlYgmFTCuomdtMylDW6HSY+BYpegffOc1RdpU0nT7HcmflQ5LMpNMNxYVat/hW&#10;Y3ncnpyC47fhdb/kYbVsF/fu/ctuLh9WqbvR8PoCgnHgvzBc8SM6FJFp709kgrAK4iP8e69e+jgD&#10;sVcwTZ9BFrn8D1/8AAAA//8DAFBLAQItABQABgAIAAAAIQC2gziS/gAAAOEBAAATAAAAAAAAAAAA&#10;AAAAAAAAAABbQ29udGVudF9UeXBlc10ueG1sUEsBAi0AFAAGAAgAAAAhADj9If/WAAAAlAEAAAsA&#10;AAAAAAAAAAAAAAAALwEAAF9yZWxzLy5yZWxzUEsBAi0AFAAGAAgAAAAhACxGeSAIAgAA5wMAAA4A&#10;AAAAAAAAAAAAAAAALgIAAGRycy9lMm9Eb2MueG1sUEsBAi0AFAAGAAgAAAAhAHGmhoPcAAAABAEA&#10;AA8AAAAAAAAAAAAAAAAAYgQAAGRycy9kb3ducmV2LnhtbFBLBQYAAAAABAAEAPMAAABrBQAAAAA=&#10;" o:allowincell="f" stroked="f">
                  <v:textbox>
                    <w:txbxContent>
                      <w:p w14:paraId="531F487F" w14:textId="6A53F425" w:rsidR="00D45840" w:rsidRDefault="00D45840">
                        <w:pPr>
                          <w:pBdr>
                            <w:bottom w:val="single" w:sz="4" w:space="1" w:color="auto"/>
                          </w:pBdr>
                        </w:pPr>
                        <w:r>
                          <w:fldChar w:fldCharType="begin"/>
                        </w:r>
                        <w:r>
                          <w:instrText>PAGE   \* MERGEFORMAT</w:instrText>
                        </w:r>
                        <w:r>
                          <w:fldChar w:fldCharType="separate"/>
                        </w:r>
                        <w:r w:rsidRPr="00981165">
                          <w:rPr>
                            <w:noProof/>
                            <w:lang w:val="es-ES"/>
                          </w:rPr>
                          <w:t>10</w:t>
                        </w:r>
                        <w:r>
                          <w:fldChar w:fldCharType="end"/>
                        </w:r>
                      </w:p>
                    </w:txbxContent>
                  </v:textbox>
                  <w10:wrap anchorx="margin" anchory="margin"/>
                </v:rect>
              </w:pict>
            </mc:Fallback>
          </mc:AlternateContent>
        </w:r>
      </w:sdtContent>
    </w:sdt>
    <w:r w:rsidR="00D45840">
      <w:rPr>
        <w:noProof/>
        <w:lang w:eastAsia="es-MX"/>
      </w:rPr>
      <w:drawing>
        <wp:anchor distT="0" distB="0" distL="114300" distR="114300" simplePos="0" relativeHeight="251660288" behindDoc="1" locked="0" layoutInCell="1" allowOverlap="1" wp14:anchorId="7BC6DBCC" wp14:editId="3CB2B1F8">
          <wp:simplePos x="0" y="0"/>
          <wp:positionH relativeFrom="page">
            <wp:posOffset>708660</wp:posOffset>
          </wp:positionH>
          <wp:positionV relativeFrom="page">
            <wp:posOffset>174625</wp:posOffset>
          </wp:positionV>
          <wp:extent cx="1179830" cy="1404620"/>
          <wp:effectExtent l="0" t="0" r="1270" b="508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830" cy="14046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FE717" w14:textId="0D504D31" w:rsidR="00D45840" w:rsidRDefault="004B298E">
    <w:pPr>
      <w:pStyle w:val="Encabezado"/>
    </w:pPr>
    <w:r>
      <w:rPr>
        <w:noProof/>
      </w:rPr>
      <w:pict w14:anchorId="7B9139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63421" o:spid="_x0000_s2049" type="#_x0000_t136" style="position:absolute;margin-left:0;margin-top:0;width:591.9pt;height:91.05pt;rotation:315;z-index:-251651072;mso-position-horizontal:center;mso-position-horizontal-relative:margin;mso-position-vertical:center;mso-position-vertical-relative:margin" o:allowincell="f" fillcolor="silver" stroked="f">
          <v:fill opacity=".5"/>
          <v:textpath style="font-family:&quot;Times New Roman&quot;;font-size:1pt" string="Para consult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C28C0"/>
    <w:multiLevelType w:val="hybridMultilevel"/>
    <w:tmpl w:val="10EEE6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DF13C7"/>
    <w:multiLevelType w:val="hybridMultilevel"/>
    <w:tmpl w:val="F0FCA17A"/>
    <w:lvl w:ilvl="0" w:tplc="E3780F72">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5652A1F"/>
    <w:multiLevelType w:val="hybridMultilevel"/>
    <w:tmpl w:val="C700CC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4E1747"/>
    <w:multiLevelType w:val="hybridMultilevel"/>
    <w:tmpl w:val="5D0CEC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970361"/>
    <w:multiLevelType w:val="hybridMultilevel"/>
    <w:tmpl w:val="2E5A7E96"/>
    <w:lvl w:ilvl="0" w:tplc="C2C46390">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C90BB2"/>
    <w:multiLevelType w:val="hybridMultilevel"/>
    <w:tmpl w:val="E0CEBE08"/>
    <w:lvl w:ilvl="0" w:tplc="7A3AA1F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2D4266"/>
    <w:multiLevelType w:val="hybridMultilevel"/>
    <w:tmpl w:val="5066E50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A544C5"/>
    <w:multiLevelType w:val="hybridMultilevel"/>
    <w:tmpl w:val="64CC71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FF36C2"/>
    <w:multiLevelType w:val="hybridMultilevel"/>
    <w:tmpl w:val="C3147C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28B718F"/>
    <w:multiLevelType w:val="hybridMultilevel"/>
    <w:tmpl w:val="1100814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DE3A85"/>
    <w:multiLevelType w:val="hybridMultilevel"/>
    <w:tmpl w:val="C102EB6E"/>
    <w:lvl w:ilvl="0" w:tplc="080A0019">
      <w:start w:val="1"/>
      <w:numFmt w:val="lowerLetter"/>
      <w:lvlText w:val="%1."/>
      <w:lvlJc w:val="left"/>
      <w:pPr>
        <w:ind w:left="720" w:hanging="360"/>
      </w:pPr>
    </w:lvl>
    <w:lvl w:ilvl="1" w:tplc="8626DABC">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496E35"/>
    <w:multiLevelType w:val="hybridMultilevel"/>
    <w:tmpl w:val="FF1452A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50382D"/>
    <w:multiLevelType w:val="multilevel"/>
    <w:tmpl w:val="080A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2F4712C"/>
    <w:multiLevelType w:val="hybridMultilevel"/>
    <w:tmpl w:val="BF304DB4"/>
    <w:lvl w:ilvl="0" w:tplc="080A000F">
      <w:start w:val="1"/>
      <w:numFmt w:val="decimal"/>
      <w:lvlText w:val="%1."/>
      <w:lvlJc w:val="left"/>
      <w:pPr>
        <w:ind w:left="720" w:hanging="360"/>
      </w:pPr>
      <w:rPr>
        <w:rFonts w:ascii="Times New Roman" w:hAnsi="Times New Roman" w:cs="Times New Roman"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393377"/>
    <w:multiLevelType w:val="hybridMultilevel"/>
    <w:tmpl w:val="3B048A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5D9789B"/>
    <w:multiLevelType w:val="hybridMultilevel"/>
    <w:tmpl w:val="9D788390"/>
    <w:lvl w:ilvl="0" w:tplc="A0E03080">
      <w:start w:val="1"/>
      <w:numFmt w:val="lowerRoman"/>
      <w:lvlText w:val="%1)"/>
      <w:lvlJc w:val="left"/>
      <w:pPr>
        <w:ind w:left="720" w:hanging="360"/>
      </w:pPr>
      <w:rPr>
        <w:rFonts w:ascii="Arial" w:eastAsia="Times New Roman"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6E3712A"/>
    <w:multiLevelType w:val="multilevel"/>
    <w:tmpl w:val="60287D66"/>
    <w:lvl w:ilvl="0">
      <w:start w:val="1"/>
      <w:numFmt w:val="upperRoman"/>
      <w:lvlText w:val="%1."/>
      <w:lvlJc w:val="left"/>
      <w:pPr>
        <w:ind w:left="1080" w:hanging="720"/>
      </w:pPr>
      <w:rPr>
        <w:rFonts w:hint="default"/>
        <w:b/>
      </w:rPr>
    </w:lvl>
    <w:lvl w:ilvl="1">
      <w:start w:val="7"/>
      <w:numFmt w:val="decimal"/>
      <w:isLgl/>
      <w:lvlText w:val="%1.%2."/>
      <w:lvlJc w:val="left"/>
      <w:pPr>
        <w:ind w:left="1100" w:hanging="39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C3D42DB"/>
    <w:multiLevelType w:val="hybridMultilevel"/>
    <w:tmpl w:val="29B67F0C"/>
    <w:lvl w:ilvl="0" w:tplc="F61ACF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0C4607C"/>
    <w:multiLevelType w:val="hybridMultilevel"/>
    <w:tmpl w:val="A33493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3170674"/>
    <w:multiLevelType w:val="hybridMultilevel"/>
    <w:tmpl w:val="7C4A97BA"/>
    <w:lvl w:ilvl="0" w:tplc="267A6D60">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0" w15:restartNumberingAfterBreak="0">
    <w:nsid w:val="545D40D6"/>
    <w:multiLevelType w:val="multilevel"/>
    <w:tmpl w:val="92FC6302"/>
    <w:lvl w:ilvl="0">
      <w:start w:val="8"/>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595C62FC"/>
    <w:multiLevelType w:val="hybridMultilevel"/>
    <w:tmpl w:val="6C8A6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A831D67"/>
    <w:multiLevelType w:val="hybridMultilevel"/>
    <w:tmpl w:val="F72CE8EE"/>
    <w:lvl w:ilvl="0" w:tplc="6D32940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22E4D02"/>
    <w:multiLevelType w:val="hybridMultilevel"/>
    <w:tmpl w:val="6C1E55E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8764CE7"/>
    <w:multiLevelType w:val="hybridMultilevel"/>
    <w:tmpl w:val="72163456"/>
    <w:lvl w:ilvl="0" w:tplc="022CB8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C9B5155"/>
    <w:multiLevelType w:val="hybridMultilevel"/>
    <w:tmpl w:val="DD267C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EA32BB9"/>
    <w:multiLevelType w:val="hybridMultilevel"/>
    <w:tmpl w:val="219A93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EFE5110"/>
    <w:multiLevelType w:val="multilevel"/>
    <w:tmpl w:val="45AC27C0"/>
    <w:lvl w:ilvl="0">
      <w:start w:val="1"/>
      <w:numFmt w:val="decimal"/>
      <w:lvlText w:val="%1"/>
      <w:lvlJc w:val="left"/>
      <w:pPr>
        <w:ind w:left="360" w:hanging="360"/>
      </w:pPr>
      <w:rPr>
        <w:rFonts w:eastAsia="Arial" w:hint="default"/>
        <w:b/>
      </w:rPr>
    </w:lvl>
    <w:lvl w:ilvl="1">
      <w:start w:val="3"/>
      <w:numFmt w:val="decimal"/>
      <w:lvlText w:val="%1.%2"/>
      <w:lvlJc w:val="left"/>
      <w:pPr>
        <w:ind w:left="360" w:hanging="360"/>
      </w:pPr>
      <w:rPr>
        <w:rFonts w:eastAsia="Arial" w:hint="default"/>
        <w:b/>
      </w:rPr>
    </w:lvl>
    <w:lvl w:ilvl="2">
      <w:start w:val="1"/>
      <w:numFmt w:val="decimal"/>
      <w:lvlText w:val="%1.%2.%3"/>
      <w:lvlJc w:val="left"/>
      <w:pPr>
        <w:ind w:left="720" w:hanging="720"/>
      </w:pPr>
      <w:rPr>
        <w:rFonts w:eastAsia="Arial" w:hint="default"/>
        <w:b/>
      </w:rPr>
    </w:lvl>
    <w:lvl w:ilvl="3">
      <w:start w:val="1"/>
      <w:numFmt w:val="decimal"/>
      <w:lvlText w:val="%1.%2.%3.%4"/>
      <w:lvlJc w:val="left"/>
      <w:pPr>
        <w:ind w:left="1080" w:hanging="1080"/>
      </w:pPr>
      <w:rPr>
        <w:rFonts w:eastAsia="Arial" w:hint="default"/>
        <w:b/>
      </w:rPr>
    </w:lvl>
    <w:lvl w:ilvl="4">
      <w:start w:val="1"/>
      <w:numFmt w:val="decimal"/>
      <w:lvlText w:val="%1.%2.%3.%4.%5"/>
      <w:lvlJc w:val="left"/>
      <w:pPr>
        <w:ind w:left="1080" w:hanging="1080"/>
      </w:pPr>
      <w:rPr>
        <w:rFonts w:eastAsia="Arial" w:hint="default"/>
        <w:b/>
      </w:rPr>
    </w:lvl>
    <w:lvl w:ilvl="5">
      <w:start w:val="1"/>
      <w:numFmt w:val="decimal"/>
      <w:lvlText w:val="%1.%2.%3.%4.%5.%6"/>
      <w:lvlJc w:val="left"/>
      <w:pPr>
        <w:ind w:left="1440" w:hanging="1440"/>
      </w:pPr>
      <w:rPr>
        <w:rFonts w:eastAsia="Arial" w:hint="default"/>
        <w:b/>
      </w:rPr>
    </w:lvl>
    <w:lvl w:ilvl="6">
      <w:start w:val="1"/>
      <w:numFmt w:val="decimal"/>
      <w:lvlText w:val="%1.%2.%3.%4.%5.%6.%7"/>
      <w:lvlJc w:val="left"/>
      <w:pPr>
        <w:ind w:left="1440" w:hanging="1440"/>
      </w:pPr>
      <w:rPr>
        <w:rFonts w:eastAsia="Arial" w:hint="default"/>
        <w:b/>
      </w:rPr>
    </w:lvl>
    <w:lvl w:ilvl="7">
      <w:start w:val="1"/>
      <w:numFmt w:val="decimal"/>
      <w:lvlText w:val="%1.%2.%3.%4.%5.%6.%7.%8"/>
      <w:lvlJc w:val="left"/>
      <w:pPr>
        <w:ind w:left="1800" w:hanging="1800"/>
      </w:pPr>
      <w:rPr>
        <w:rFonts w:eastAsia="Arial" w:hint="default"/>
        <w:b/>
      </w:rPr>
    </w:lvl>
    <w:lvl w:ilvl="8">
      <w:start w:val="1"/>
      <w:numFmt w:val="decimal"/>
      <w:lvlText w:val="%1.%2.%3.%4.%5.%6.%7.%8.%9"/>
      <w:lvlJc w:val="left"/>
      <w:pPr>
        <w:ind w:left="1800" w:hanging="1800"/>
      </w:pPr>
      <w:rPr>
        <w:rFonts w:eastAsia="Arial" w:hint="default"/>
        <w:b/>
      </w:rPr>
    </w:lvl>
  </w:abstractNum>
  <w:abstractNum w:abstractNumId="28" w15:restartNumberingAfterBreak="0">
    <w:nsid w:val="72877CCF"/>
    <w:multiLevelType w:val="hybridMultilevel"/>
    <w:tmpl w:val="3C480A78"/>
    <w:lvl w:ilvl="0" w:tplc="E7BEE1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A2D6F01"/>
    <w:multiLevelType w:val="hybridMultilevel"/>
    <w:tmpl w:val="B740B08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D126FE0"/>
    <w:multiLevelType w:val="hybridMultilevel"/>
    <w:tmpl w:val="6FE88E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14"/>
  </w:num>
  <w:num w:numId="4">
    <w:abstractNumId w:val="26"/>
  </w:num>
  <w:num w:numId="5">
    <w:abstractNumId w:val="0"/>
  </w:num>
  <w:num w:numId="6">
    <w:abstractNumId w:val="30"/>
  </w:num>
  <w:num w:numId="7">
    <w:abstractNumId w:val="8"/>
  </w:num>
  <w:num w:numId="8">
    <w:abstractNumId w:val="21"/>
  </w:num>
  <w:num w:numId="9">
    <w:abstractNumId w:val="27"/>
  </w:num>
  <w:num w:numId="10">
    <w:abstractNumId w:val="20"/>
  </w:num>
  <w:num w:numId="11">
    <w:abstractNumId w:val="12"/>
  </w:num>
  <w:num w:numId="12">
    <w:abstractNumId w:val="29"/>
  </w:num>
  <w:num w:numId="13">
    <w:abstractNumId w:val="19"/>
  </w:num>
  <w:num w:numId="14">
    <w:abstractNumId w:val="22"/>
  </w:num>
  <w:num w:numId="15">
    <w:abstractNumId w:val="18"/>
  </w:num>
  <w:num w:numId="16">
    <w:abstractNumId w:val="10"/>
  </w:num>
  <w:num w:numId="17">
    <w:abstractNumId w:val="28"/>
  </w:num>
  <w:num w:numId="18">
    <w:abstractNumId w:val="7"/>
  </w:num>
  <w:num w:numId="19">
    <w:abstractNumId w:val="13"/>
  </w:num>
  <w:num w:numId="20">
    <w:abstractNumId w:val="2"/>
  </w:num>
  <w:num w:numId="21">
    <w:abstractNumId w:val="24"/>
  </w:num>
  <w:num w:numId="22">
    <w:abstractNumId w:val="17"/>
  </w:num>
  <w:num w:numId="23">
    <w:abstractNumId w:val="3"/>
  </w:num>
  <w:num w:numId="24">
    <w:abstractNumId w:val="5"/>
  </w:num>
  <w:num w:numId="25">
    <w:abstractNumId w:val="4"/>
  </w:num>
  <w:num w:numId="26">
    <w:abstractNumId w:val="11"/>
  </w:num>
  <w:num w:numId="27">
    <w:abstractNumId w:val="9"/>
  </w:num>
  <w:num w:numId="28">
    <w:abstractNumId w:val="15"/>
  </w:num>
  <w:num w:numId="29">
    <w:abstractNumId w:val="23"/>
  </w:num>
  <w:num w:numId="30">
    <w:abstractNumId w:val="25"/>
  </w:num>
  <w:num w:numId="3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35C"/>
    <w:rsid w:val="00000A0A"/>
    <w:rsid w:val="00001C44"/>
    <w:rsid w:val="000051CB"/>
    <w:rsid w:val="000078FC"/>
    <w:rsid w:val="00007CED"/>
    <w:rsid w:val="0001063A"/>
    <w:rsid w:val="00011DD6"/>
    <w:rsid w:val="00012BEC"/>
    <w:rsid w:val="00012C0D"/>
    <w:rsid w:val="00013117"/>
    <w:rsid w:val="00016733"/>
    <w:rsid w:val="00020E24"/>
    <w:rsid w:val="00021B81"/>
    <w:rsid w:val="00021B98"/>
    <w:rsid w:val="00021E1C"/>
    <w:rsid w:val="00022344"/>
    <w:rsid w:val="00022937"/>
    <w:rsid w:val="00025654"/>
    <w:rsid w:val="00025FC3"/>
    <w:rsid w:val="0002611B"/>
    <w:rsid w:val="000266A3"/>
    <w:rsid w:val="000272A3"/>
    <w:rsid w:val="00031E96"/>
    <w:rsid w:val="00031F56"/>
    <w:rsid w:val="000325EA"/>
    <w:rsid w:val="000329CC"/>
    <w:rsid w:val="00032A01"/>
    <w:rsid w:val="000356F9"/>
    <w:rsid w:val="000370B8"/>
    <w:rsid w:val="00037508"/>
    <w:rsid w:val="00040772"/>
    <w:rsid w:val="00040D50"/>
    <w:rsid w:val="00040DE5"/>
    <w:rsid w:val="00041441"/>
    <w:rsid w:val="00041C0F"/>
    <w:rsid w:val="0004251D"/>
    <w:rsid w:val="000454CA"/>
    <w:rsid w:val="000459B5"/>
    <w:rsid w:val="00050517"/>
    <w:rsid w:val="0005060A"/>
    <w:rsid w:val="00050BDF"/>
    <w:rsid w:val="000511A1"/>
    <w:rsid w:val="00051BAE"/>
    <w:rsid w:val="00052C00"/>
    <w:rsid w:val="00053AD3"/>
    <w:rsid w:val="000559DA"/>
    <w:rsid w:val="00056107"/>
    <w:rsid w:val="0006075C"/>
    <w:rsid w:val="000627F9"/>
    <w:rsid w:val="00062FFD"/>
    <w:rsid w:val="000642FC"/>
    <w:rsid w:val="00064C13"/>
    <w:rsid w:val="0006686F"/>
    <w:rsid w:val="00070433"/>
    <w:rsid w:val="000716FF"/>
    <w:rsid w:val="00071BA6"/>
    <w:rsid w:val="000729BE"/>
    <w:rsid w:val="00073D4E"/>
    <w:rsid w:val="00073F2E"/>
    <w:rsid w:val="000761CB"/>
    <w:rsid w:val="00081FD9"/>
    <w:rsid w:val="000825D4"/>
    <w:rsid w:val="00082889"/>
    <w:rsid w:val="00082AA5"/>
    <w:rsid w:val="00084C4F"/>
    <w:rsid w:val="00085B09"/>
    <w:rsid w:val="000869DE"/>
    <w:rsid w:val="00086ABF"/>
    <w:rsid w:val="00087D76"/>
    <w:rsid w:val="00093ABB"/>
    <w:rsid w:val="00093F8E"/>
    <w:rsid w:val="00094D2E"/>
    <w:rsid w:val="00095147"/>
    <w:rsid w:val="00095CCE"/>
    <w:rsid w:val="000975DE"/>
    <w:rsid w:val="0009779A"/>
    <w:rsid w:val="000A121C"/>
    <w:rsid w:val="000A1C03"/>
    <w:rsid w:val="000A3228"/>
    <w:rsid w:val="000A3752"/>
    <w:rsid w:val="000A52F0"/>
    <w:rsid w:val="000A6155"/>
    <w:rsid w:val="000A7095"/>
    <w:rsid w:val="000A7C24"/>
    <w:rsid w:val="000B01B1"/>
    <w:rsid w:val="000B0871"/>
    <w:rsid w:val="000B0FE9"/>
    <w:rsid w:val="000B1A70"/>
    <w:rsid w:val="000B2B77"/>
    <w:rsid w:val="000B473E"/>
    <w:rsid w:val="000B624A"/>
    <w:rsid w:val="000B67EE"/>
    <w:rsid w:val="000B6F38"/>
    <w:rsid w:val="000B706C"/>
    <w:rsid w:val="000B75B7"/>
    <w:rsid w:val="000B78CB"/>
    <w:rsid w:val="000C043A"/>
    <w:rsid w:val="000C0571"/>
    <w:rsid w:val="000C157D"/>
    <w:rsid w:val="000C16B9"/>
    <w:rsid w:val="000C1893"/>
    <w:rsid w:val="000C1A72"/>
    <w:rsid w:val="000C1D4B"/>
    <w:rsid w:val="000C22CA"/>
    <w:rsid w:val="000C2A97"/>
    <w:rsid w:val="000C2E6E"/>
    <w:rsid w:val="000C364C"/>
    <w:rsid w:val="000C5A2E"/>
    <w:rsid w:val="000C62E2"/>
    <w:rsid w:val="000C6E69"/>
    <w:rsid w:val="000C7A0D"/>
    <w:rsid w:val="000D0A9F"/>
    <w:rsid w:val="000D19DB"/>
    <w:rsid w:val="000D1C24"/>
    <w:rsid w:val="000D1DD3"/>
    <w:rsid w:val="000D1EA4"/>
    <w:rsid w:val="000D2A37"/>
    <w:rsid w:val="000D2D75"/>
    <w:rsid w:val="000D45EA"/>
    <w:rsid w:val="000D7805"/>
    <w:rsid w:val="000D7E0B"/>
    <w:rsid w:val="000D7E9A"/>
    <w:rsid w:val="000E3526"/>
    <w:rsid w:val="000E4181"/>
    <w:rsid w:val="000E5661"/>
    <w:rsid w:val="000E597E"/>
    <w:rsid w:val="000E643A"/>
    <w:rsid w:val="000E6C9B"/>
    <w:rsid w:val="000E760C"/>
    <w:rsid w:val="000F0025"/>
    <w:rsid w:val="000F0456"/>
    <w:rsid w:val="000F0C5B"/>
    <w:rsid w:val="000F163F"/>
    <w:rsid w:val="000F270F"/>
    <w:rsid w:val="000F2D8A"/>
    <w:rsid w:val="00100E32"/>
    <w:rsid w:val="001012C6"/>
    <w:rsid w:val="0010162D"/>
    <w:rsid w:val="00104538"/>
    <w:rsid w:val="00105418"/>
    <w:rsid w:val="00106DD1"/>
    <w:rsid w:val="0010703A"/>
    <w:rsid w:val="00107B21"/>
    <w:rsid w:val="001110C4"/>
    <w:rsid w:val="00111FA8"/>
    <w:rsid w:val="00112509"/>
    <w:rsid w:val="00112638"/>
    <w:rsid w:val="00113437"/>
    <w:rsid w:val="00114033"/>
    <w:rsid w:val="001150C8"/>
    <w:rsid w:val="00115DA1"/>
    <w:rsid w:val="0011701F"/>
    <w:rsid w:val="00117DC2"/>
    <w:rsid w:val="00120793"/>
    <w:rsid w:val="00120C86"/>
    <w:rsid w:val="00121BFE"/>
    <w:rsid w:val="00121C70"/>
    <w:rsid w:val="00121FD8"/>
    <w:rsid w:val="0012236E"/>
    <w:rsid w:val="001236E9"/>
    <w:rsid w:val="00123955"/>
    <w:rsid w:val="00125630"/>
    <w:rsid w:val="001270CC"/>
    <w:rsid w:val="00127588"/>
    <w:rsid w:val="00132E16"/>
    <w:rsid w:val="00133031"/>
    <w:rsid w:val="001332C1"/>
    <w:rsid w:val="001346FE"/>
    <w:rsid w:val="00134A29"/>
    <w:rsid w:val="00135167"/>
    <w:rsid w:val="0013550E"/>
    <w:rsid w:val="00135B9E"/>
    <w:rsid w:val="001362FC"/>
    <w:rsid w:val="0013730F"/>
    <w:rsid w:val="00137544"/>
    <w:rsid w:val="00137F50"/>
    <w:rsid w:val="00143801"/>
    <w:rsid w:val="00143984"/>
    <w:rsid w:val="00143D4C"/>
    <w:rsid w:val="001448DB"/>
    <w:rsid w:val="00144CB5"/>
    <w:rsid w:val="001454DE"/>
    <w:rsid w:val="001477EF"/>
    <w:rsid w:val="001504E5"/>
    <w:rsid w:val="00152384"/>
    <w:rsid w:val="0015265C"/>
    <w:rsid w:val="001537F6"/>
    <w:rsid w:val="00154CA6"/>
    <w:rsid w:val="00155452"/>
    <w:rsid w:val="00155518"/>
    <w:rsid w:val="001563F5"/>
    <w:rsid w:val="00157534"/>
    <w:rsid w:val="00157809"/>
    <w:rsid w:val="00157DCD"/>
    <w:rsid w:val="00160DAB"/>
    <w:rsid w:val="00161345"/>
    <w:rsid w:val="00161D56"/>
    <w:rsid w:val="00161D61"/>
    <w:rsid w:val="00161E54"/>
    <w:rsid w:val="001632B6"/>
    <w:rsid w:val="0016338C"/>
    <w:rsid w:val="00163B7E"/>
    <w:rsid w:val="00163FEE"/>
    <w:rsid w:val="001651D4"/>
    <w:rsid w:val="0016560F"/>
    <w:rsid w:val="001657F3"/>
    <w:rsid w:val="00165891"/>
    <w:rsid w:val="00165F88"/>
    <w:rsid w:val="00167287"/>
    <w:rsid w:val="00167585"/>
    <w:rsid w:val="00167D4D"/>
    <w:rsid w:val="00170722"/>
    <w:rsid w:val="00170EFE"/>
    <w:rsid w:val="00171A29"/>
    <w:rsid w:val="00171A36"/>
    <w:rsid w:val="00171A54"/>
    <w:rsid w:val="00172B74"/>
    <w:rsid w:val="00173C0D"/>
    <w:rsid w:val="00173F5B"/>
    <w:rsid w:val="001744D5"/>
    <w:rsid w:val="00175118"/>
    <w:rsid w:val="001751A7"/>
    <w:rsid w:val="0017685A"/>
    <w:rsid w:val="00176F9B"/>
    <w:rsid w:val="001770EF"/>
    <w:rsid w:val="0018053E"/>
    <w:rsid w:val="001805BD"/>
    <w:rsid w:val="00180E6A"/>
    <w:rsid w:val="001816E2"/>
    <w:rsid w:val="001817C5"/>
    <w:rsid w:val="00184D7A"/>
    <w:rsid w:val="001852AE"/>
    <w:rsid w:val="00185950"/>
    <w:rsid w:val="001879F0"/>
    <w:rsid w:val="00187D87"/>
    <w:rsid w:val="00190037"/>
    <w:rsid w:val="00190324"/>
    <w:rsid w:val="00190378"/>
    <w:rsid w:val="00191341"/>
    <w:rsid w:val="00191812"/>
    <w:rsid w:val="001919BE"/>
    <w:rsid w:val="00191FE4"/>
    <w:rsid w:val="001930A0"/>
    <w:rsid w:val="00193418"/>
    <w:rsid w:val="001934AA"/>
    <w:rsid w:val="001936ED"/>
    <w:rsid w:val="00195A23"/>
    <w:rsid w:val="00197753"/>
    <w:rsid w:val="001A033E"/>
    <w:rsid w:val="001A46DD"/>
    <w:rsid w:val="001A59BD"/>
    <w:rsid w:val="001A5E2E"/>
    <w:rsid w:val="001A61F4"/>
    <w:rsid w:val="001B03AE"/>
    <w:rsid w:val="001B07FD"/>
    <w:rsid w:val="001B08E2"/>
    <w:rsid w:val="001B09E8"/>
    <w:rsid w:val="001B0FF0"/>
    <w:rsid w:val="001B1585"/>
    <w:rsid w:val="001B23F2"/>
    <w:rsid w:val="001B28DE"/>
    <w:rsid w:val="001B34D2"/>
    <w:rsid w:val="001B3D06"/>
    <w:rsid w:val="001B46CE"/>
    <w:rsid w:val="001B4992"/>
    <w:rsid w:val="001B4CF6"/>
    <w:rsid w:val="001B53D6"/>
    <w:rsid w:val="001B750C"/>
    <w:rsid w:val="001C2A16"/>
    <w:rsid w:val="001C3172"/>
    <w:rsid w:val="001C325E"/>
    <w:rsid w:val="001C3C13"/>
    <w:rsid w:val="001C5D62"/>
    <w:rsid w:val="001D155B"/>
    <w:rsid w:val="001D35BE"/>
    <w:rsid w:val="001D4741"/>
    <w:rsid w:val="001D54E3"/>
    <w:rsid w:val="001D6414"/>
    <w:rsid w:val="001D6AC0"/>
    <w:rsid w:val="001D6B9C"/>
    <w:rsid w:val="001D7AF8"/>
    <w:rsid w:val="001E0A81"/>
    <w:rsid w:val="001E0FD9"/>
    <w:rsid w:val="001E1204"/>
    <w:rsid w:val="001E1509"/>
    <w:rsid w:val="001E2118"/>
    <w:rsid w:val="001E2774"/>
    <w:rsid w:val="001E28DC"/>
    <w:rsid w:val="001E28EC"/>
    <w:rsid w:val="001E3437"/>
    <w:rsid w:val="001E3C6E"/>
    <w:rsid w:val="001E4073"/>
    <w:rsid w:val="001E4A2E"/>
    <w:rsid w:val="001E57B6"/>
    <w:rsid w:val="001E6CFB"/>
    <w:rsid w:val="001F00A7"/>
    <w:rsid w:val="001F00DD"/>
    <w:rsid w:val="001F1749"/>
    <w:rsid w:val="001F2D46"/>
    <w:rsid w:val="001F4016"/>
    <w:rsid w:val="001F4017"/>
    <w:rsid w:val="001F435C"/>
    <w:rsid w:val="001F46AE"/>
    <w:rsid w:val="001F5AA7"/>
    <w:rsid w:val="001F66A5"/>
    <w:rsid w:val="001F737A"/>
    <w:rsid w:val="002009C3"/>
    <w:rsid w:val="00200FFC"/>
    <w:rsid w:val="00202209"/>
    <w:rsid w:val="00202505"/>
    <w:rsid w:val="0020261E"/>
    <w:rsid w:val="002040C2"/>
    <w:rsid w:val="00204B6B"/>
    <w:rsid w:val="00205526"/>
    <w:rsid w:val="00207560"/>
    <w:rsid w:val="00210431"/>
    <w:rsid w:val="002108FD"/>
    <w:rsid w:val="00212054"/>
    <w:rsid w:val="00215385"/>
    <w:rsid w:val="00215821"/>
    <w:rsid w:val="0022032D"/>
    <w:rsid w:val="00220D19"/>
    <w:rsid w:val="002246C0"/>
    <w:rsid w:val="002251D0"/>
    <w:rsid w:val="0022567E"/>
    <w:rsid w:val="00225862"/>
    <w:rsid w:val="0022701F"/>
    <w:rsid w:val="00231A42"/>
    <w:rsid w:val="0023296D"/>
    <w:rsid w:val="00232E07"/>
    <w:rsid w:val="0023360C"/>
    <w:rsid w:val="00233F35"/>
    <w:rsid w:val="0023472F"/>
    <w:rsid w:val="00235A2A"/>
    <w:rsid w:val="002365B8"/>
    <w:rsid w:val="00236D6A"/>
    <w:rsid w:val="00240273"/>
    <w:rsid w:val="002409F9"/>
    <w:rsid w:val="00241248"/>
    <w:rsid w:val="00241471"/>
    <w:rsid w:val="0024296F"/>
    <w:rsid w:val="0024434C"/>
    <w:rsid w:val="00244B35"/>
    <w:rsid w:val="00245940"/>
    <w:rsid w:val="00245BFD"/>
    <w:rsid w:val="00245DC5"/>
    <w:rsid w:val="00247939"/>
    <w:rsid w:val="0025024B"/>
    <w:rsid w:val="002508A4"/>
    <w:rsid w:val="00250CB3"/>
    <w:rsid w:val="00251795"/>
    <w:rsid w:val="00251A79"/>
    <w:rsid w:val="00252AF5"/>
    <w:rsid w:val="00256FDE"/>
    <w:rsid w:val="00257676"/>
    <w:rsid w:val="00257A0F"/>
    <w:rsid w:val="0026012A"/>
    <w:rsid w:val="002610AE"/>
    <w:rsid w:val="00262CE6"/>
    <w:rsid w:val="002632A5"/>
    <w:rsid w:val="00263A45"/>
    <w:rsid w:val="00263D5B"/>
    <w:rsid w:val="00264979"/>
    <w:rsid w:val="00271EA1"/>
    <w:rsid w:val="00272F2E"/>
    <w:rsid w:val="00273092"/>
    <w:rsid w:val="00273791"/>
    <w:rsid w:val="00274176"/>
    <w:rsid w:val="00274B4A"/>
    <w:rsid w:val="00274D80"/>
    <w:rsid w:val="002753C0"/>
    <w:rsid w:val="002766D2"/>
    <w:rsid w:val="00276A6F"/>
    <w:rsid w:val="002776A2"/>
    <w:rsid w:val="0028073D"/>
    <w:rsid w:val="0028096E"/>
    <w:rsid w:val="00281BD6"/>
    <w:rsid w:val="00281C42"/>
    <w:rsid w:val="00281DF7"/>
    <w:rsid w:val="002822B3"/>
    <w:rsid w:val="0028230D"/>
    <w:rsid w:val="00282908"/>
    <w:rsid w:val="00284141"/>
    <w:rsid w:val="00285103"/>
    <w:rsid w:val="00285828"/>
    <w:rsid w:val="00285F28"/>
    <w:rsid w:val="002862EF"/>
    <w:rsid w:val="002870C5"/>
    <w:rsid w:val="002909FA"/>
    <w:rsid w:val="00291695"/>
    <w:rsid w:val="002916CA"/>
    <w:rsid w:val="00293F9B"/>
    <w:rsid w:val="00294543"/>
    <w:rsid w:val="00294700"/>
    <w:rsid w:val="00296539"/>
    <w:rsid w:val="00297865"/>
    <w:rsid w:val="00297E08"/>
    <w:rsid w:val="002A088D"/>
    <w:rsid w:val="002A0FFE"/>
    <w:rsid w:val="002A2012"/>
    <w:rsid w:val="002A2E29"/>
    <w:rsid w:val="002A38E0"/>
    <w:rsid w:val="002A6157"/>
    <w:rsid w:val="002A6CB0"/>
    <w:rsid w:val="002B0CA0"/>
    <w:rsid w:val="002B0D3F"/>
    <w:rsid w:val="002B2A02"/>
    <w:rsid w:val="002B2E15"/>
    <w:rsid w:val="002B303D"/>
    <w:rsid w:val="002B355D"/>
    <w:rsid w:val="002B3E75"/>
    <w:rsid w:val="002B421B"/>
    <w:rsid w:val="002B4DE4"/>
    <w:rsid w:val="002B6812"/>
    <w:rsid w:val="002B6EBB"/>
    <w:rsid w:val="002C2728"/>
    <w:rsid w:val="002C3C5C"/>
    <w:rsid w:val="002C40CE"/>
    <w:rsid w:val="002C47CB"/>
    <w:rsid w:val="002C5072"/>
    <w:rsid w:val="002C5A71"/>
    <w:rsid w:val="002C5F9D"/>
    <w:rsid w:val="002C62F7"/>
    <w:rsid w:val="002C7970"/>
    <w:rsid w:val="002C7CF0"/>
    <w:rsid w:val="002D0355"/>
    <w:rsid w:val="002D0BB9"/>
    <w:rsid w:val="002D17A5"/>
    <w:rsid w:val="002D3C1D"/>
    <w:rsid w:val="002D3CE7"/>
    <w:rsid w:val="002D493D"/>
    <w:rsid w:val="002D618C"/>
    <w:rsid w:val="002E04D8"/>
    <w:rsid w:val="002E32D3"/>
    <w:rsid w:val="002E4D00"/>
    <w:rsid w:val="002E4EFB"/>
    <w:rsid w:val="002E55ED"/>
    <w:rsid w:val="002E59FC"/>
    <w:rsid w:val="002E5EE4"/>
    <w:rsid w:val="002E774B"/>
    <w:rsid w:val="002F0C40"/>
    <w:rsid w:val="002F1AF0"/>
    <w:rsid w:val="002F1B74"/>
    <w:rsid w:val="002F1FFC"/>
    <w:rsid w:val="002F2A25"/>
    <w:rsid w:val="002F2F1E"/>
    <w:rsid w:val="002F470F"/>
    <w:rsid w:val="002F5599"/>
    <w:rsid w:val="002F712D"/>
    <w:rsid w:val="0030008F"/>
    <w:rsid w:val="00300D70"/>
    <w:rsid w:val="00301AB1"/>
    <w:rsid w:val="00301D2E"/>
    <w:rsid w:val="00302766"/>
    <w:rsid w:val="00303248"/>
    <w:rsid w:val="00303763"/>
    <w:rsid w:val="00303A9D"/>
    <w:rsid w:val="00306A3D"/>
    <w:rsid w:val="003104B7"/>
    <w:rsid w:val="0031141E"/>
    <w:rsid w:val="003117EE"/>
    <w:rsid w:val="003118C7"/>
    <w:rsid w:val="00314112"/>
    <w:rsid w:val="00315443"/>
    <w:rsid w:val="003154F3"/>
    <w:rsid w:val="0031592F"/>
    <w:rsid w:val="00321EF0"/>
    <w:rsid w:val="00322623"/>
    <w:rsid w:val="00323647"/>
    <w:rsid w:val="0032385C"/>
    <w:rsid w:val="00324675"/>
    <w:rsid w:val="003247A4"/>
    <w:rsid w:val="00324E38"/>
    <w:rsid w:val="0032508D"/>
    <w:rsid w:val="00325D59"/>
    <w:rsid w:val="003266CB"/>
    <w:rsid w:val="00326A77"/>
    <w:rsid w:val="003275DC"/>
    <w:rsid w:val="0032793E"/>
    <w:rsid w:val="0033103A"/>
    <w:rsid w:val="0033330A"/>
    <w:rsid w:val="00333388"/>
    <w:rsid w:val="00333759"/>
    <w:rsid w:val="00333FAE"/>
    <w:rsid w:val="003348E9"/>
    <w:rsid w:val="003359A0"/>
    <w:rsid w:val="0033636D"/>
    <w:rsid w:val="00336C29"/>
    <w:rsid w:val="0033721D"/>
    <w:rsid w:val="003406F3"/>
    <w:rsid w:val="00340B62"/>
    <w:rsid w:val="0034188E"/>
    <w:rsid w:val="003427F8"/>
    <w:rsid w:val="00343C22"/>
    <w:rsid w:val="00345E61"/>
    <w:rsid w:val="0034614E"/>
    <w:rsid w:val="00346358"/>
    <w:rsid w:val="00346EE9"/>
    <w:rsid w:val="00347EBE"/>
    <w:rsid w:val="003506FF"/>
    <w:rsid w:val="00351ED9"/>
    <w:rsid w:val="00352543"/>
    <w:rsid w:val="0035277B"/>
    <w:rsid w:val="00353311"/>
    <w:rsid w:val="00353F56"/>
    <w:rsid w:val="003543C5"/>
    <w:rsid w:val="003546A2"/>
    <w:rsid w:val="00355345"/>
    <w:rsid w:val="0035552E"/>
    <w:rsid w:val="00355A2B"/>
    <w:rsid w:val="003566AC"/>
    <w:rsid w:val="00356994"/>
    <w:rsid w:val="00357B97"/>
    <w:rsid w:val="00357C50"/>
    <w:rsid w:val="00361037"/>
    <w:rsid w:val="00361EBB"/>
    <w:rsid w:val="00362B1E"/>
    <w:rsid w:val="00363015"/>
    <w:rsid w:val="003661A5"/>
    <w:rsid w:val="00366BB3"/>
    <w:rsid w:val="00367612"/>
    <w:rsid w:val="00367946"/>
    <w:rsid w:val="00370302"/>
    <w:rsid w:val="00370314"/>
    <w:rsid w:val="00370DD4"/>
    <w:rsid w:val="00370FE3"/>
    <w:rsid w:val="00371D42"/>
    <w:rsid w:val="00373CF2"/>
    <w:rsid w:val="0037724E"/>
    <w:rsid w:val="00377370"/>
    <w:rsid w:val="00377624"/>
    <w:rsid w:val="00380461"/>
    <w:rsid w:val="00380DE4"/>
    <w:rsid w:val="003815DF"/>
    <w:rsid w:val="0038282B"/>
    <w:rsid w:val="00382906"/>
    <w:rsid w:val="00383205"/>
    <w:rsid w:val="00383F86"/>
    <w:rsid w:val="0038465B"/>
    <w:rsid w:val="003847FE"/>
    <w:rsid w:val="00385423"/>
    <w:rsid w:val="00386242"/>
    <w:rsid w:val="00386657"/>
    <w:rsid w:val="00386E02"/>
    <w:rsid w:val="00391137"/>
    <w:rsid w:val="0039240C"/>
    <w:rsid w:val="0039317F"/>
    <w:rsid w:val="00393298"/>
    <w:rsid w:val="00393FAA"/>
    <w:rsid w:val="003946C7"/>
    <w:rsid w:val="003955CD"/>
    <w:rsid w:val="003979EE"/>
    <w:rsid w:val="003A12CF"/>
    <w:rsid w:val="003A1B7F"/>
    <w:rsid w:val="003A27CB"/>
    <w:rsid w:val="003A638E"/>
    <w:rsid w:val="003A642F"/>
    <w:rsid w:val="003A7C13"/>
    <w:rsid w:val="003B0BC7"/>
    <w:rsid w:val="003B1CC6"/>
    <w:rsid w:val="003B20F0"/>
    <w:rsid w:val="003B27F2"/>
    <w:rsid w:val="003B31BF"/>
    <w:rsid w:val="003B41B1"/>
    <w:rsid w:val="003B4396"/>
    <w:rsid w:val="003B5A32"/>
    <w:rsid w:val="003B5CBA"/>
    <w:rsid w:val="003B6165"/>
    <w:rsid w:val="003B754A"/>
    <w:rsid w:val="003C006B"/>
    <w:rsid w:val="003C069F"/>
    <w:rsid w:val="003C0876"/>
    <w:rsid w:val="003C0ABA"/>
    <w:rsid w:val="003C18D0"/>
    <w:rsid w:val="003C277E"/>
    <w:rsid w:val="003C315D"/>
    <w:rsid w:val="003C31E1"/>
    <w:rsid w:val="003C3AC9"/>
    <w:rsid w:val="003C407A"/>
    <w:rsid w:val="003C4465"/>
    <w:rsid w:val="003C4889"/>
    <w:rsid w:val="003C48EE"/>
    <w:rsid w:val="003C4A2F"/>
    <w:rsid w:val="003C70B1"/>
    <w:rsid w:val="003C7248"/>
    <w:rsid w:val="003C7C73"/>
    <w:rsid w:val="003C7FEB"/>
    <w:rsid w:val="003D0928"/>
    <w:rsid w:val="003D24F5"/>
    <w:rsid w:val="003D3DDD"/>
    <w:rsid w:val="003D3FDA"/>
    <w:rsid w:val="003D466C"/>
    <w:rsid w:val="003D4BB7"/>
    <w:rsid w:val="003D5730"/>
    <w:rsid w:val="003D7527"/>
    <w:rsid w:val="003E099C"/>
    <w:rsid w:val="003E1E8C"/>
    <w:rsid w:val="003E318C"/>
    <w:rsid w:val="003E50A0"/>
    <w:rsid w:val="003E523F"/>
    <w:rsid w:val="003E52DD"/>
    <w:rsid w:val="003E6F4F"/>
    <w:rsid w:val="003E7D30"/>
    <w:rsid w:val="003F0208"/>
    <w:rsid w:val="003F0B03"/>
    <w:rsid w:val="003F17EF"/>
    <w:rsid w:val="003F2293"/>
    <w:rsid w:val="003F3495"/>
    <w:rsid w:val="003F4206"/>
    <w:rsid w:val="003F50A1"/>
    <w:rsid w:val="003F661F"/>
    <w:rsid w:val="003F68A1"/>
    <w:rsid w:val="003F7326"/>
    <w:rsid w:val="004004C3"/>
    <w:rsid w:val="00400B62"/>
    <w:rsid w:val="00400F8E"/>
    <w:rsid w:val="00401884"/>
    <w:rsid w:val="00401CE6"/>
    <w:rsid w:val="004027EE"/>
    <w:rsid w:val="004036B1"/>
    <w:rsid w:val="0040465B"/>
    <w:rsid w:val="00404D0D"/>
    <w:rsid w:val="00404D60"/>
    <w:rsid w:val="0040580E"/>
    <w:rsid w:val="0040659D"/>
    <w:rsid w:val="00410E52"/>
    <w:rsid w:val="00412D44"/>
    <w:rsid w:val="00413242"/>
    <w:rsid w:val="004139C0"/>
    <w:rsid w:val="00414473"/>
    <w:rsid w:val="00414AD9"/>
    <w:rsid w:val="0041554A"/>
    <w:rsid w:val="0041747B"/>
    <w:rsid w:val="00417C90"/>
    <w:rsid w:val="0042001C"/>
    <w:rsid w:val="00420BCD"/>
    <w:rsid w:val="00421509"/>
    <w:rsid w:val="00421DE9"/>
    <w:rsid w:val="004229A2"/>
    <w:rsid w:val="004235F7"/>
    <w:rsid w:val="0042384E"/>
    <w:rsid w:val="00424D38"/>
    <w:rsid w:val="00427F3C"/>
    <w:rsid w:val="00430233"/>
    <w:rsid w:val="00430B9A"/>
    <w:rsid w:val="00431ABB"/>
    <w:rsid w:val="0043258F"/>
    <w:rsid w:val="0043275E"/>
    <w:rsid w:val="00432E1B"/>
    <w:rsid w:val="004334FF"/>
    <w:rsid w:val="00436053"/>
    <w:rsid w:val="0043613E"/>
    <w:rsid w:val="00437578"/>
    <w:rsid w:val="00440F99"/>
    <w:rsid w:val="004410F0"/>
    <w:rsid w:val="004411C3"/>
    <w:rsid w:val="0044150B"/>
    <w:rsid w:val="004423A1"/>
    <w:rsid w:val="00442B8F"/>
    <w:rsid w:val="00442C57"/>
    <w:rsid w:val="00443346"/>
    <w:rsid w:val="00443B49"/>
    <w:rsid w:val="0044585A"/>
    <w:rsid w:val="004458AA"/>
    <w:rsid w:val="0044669B"/>
    <w:rsid w:val="004467DD"/>
    <w:rsid w:val="0044700E"/>
    <w:rsid w:val="00447F08"/>
    <w:rsid w:val="00450245"/>
    <w:rsid w:val="00450967"/>
    <w:rsid w:val="004511BE"/>
    <w:rsid w:val="00453231"/>
    <w:rsid w:val="00453F3C"/>
    <w:rsid w:val="00455D9C"/>
    <w:rsid w:val="00455EE0"/>
    <w:rsid w:val="00456506"/>
    <w:rsid w:val="00456915"/>
    <w:rsid w:val="004576A2"/>
    <w:rsid w:val="00457A51"/>
    <w:rsid w:val="004610BA"/>
    <w:rsid w:val="00461DC2"/>
    <w:rsid w:val="00462384"/>
    <w:rsid w:val="00462854"/>
    <w:rsid w:val="004628CB"/>
    <w:rsid w:val="0046406E"/>
    <w:rsid w:val="004641F9"/>
    <w:rsid w:val="0046652B"/>
    <w:rsid w:val="0046664B"/>
    <w:rsid w:val="00466FEC"/>
    <w:rsid w:val="004673DF"/>
    <w:rsid w:val="00467608"/>
    <w:rsid w:val="00467BCE"/>
    <w:rsid w:val="00470098"/>
    <w:rsid w:val="0047043F"/>
    <w:rsid w:val="00471343"/>
    <w:rsid w:val="00471F16"/>
    <w:rsid w:val="00472187"/>
    <w:rsid w:val="00472E67"/>
    <w:rsid w:val="0047372F"/>
    <w:rsid w:val="00474742"/>
    <w:rsid w:val="0047754E"/>
    <w:rsid w:val="00482657"/>
    <w:rsid w:val="00482ECD"/>
    <w:rsid w:val="00483129"/>
    <w:rsid w:val="004835E2"/>
    <w:rsid w:val="00484166"/>
    <w:rsid w:val="004847D8"/>
    <w:rsid w:val="00485337"/>
    <w:rsid w:val="00485577"/>
    <w:rsid w:val="00485D78"/>
    <w:rsid w:val="00487518"/>
    <w:rsid w:val="0048784F"/>
    <w:rsid w:val="00491140"/>
    <w:rsid w:val="00491DBC"/>
    <w:rsid w:val="004932AE"/>
    <w:rsid w:val="004939A1"/>
    <w:rsid w:val="00493B5B"/>
    <w:rsid w:val="00493F8E"/>
    <w:rsid w:val="00494144"/>
    <w:rsid w:val="004957F3"/>
    <w:rsid w:val="00495EE8"/>
    <w:rsid w:val="0049626E"/>
    <w:rsid w:val="004978A1"/>
    <w:rsid w:val="004A094B"/>
    <w:rsid w:val="004A1647"/>
    <w:rsid w:val="004A206F"/>
    <w:rsid w:val="004A237E"/>
    <w:rsid w:val="004A2BED"/>
    <w:rsid w:val="004A31E0"/>
    <w:rsid w:val="004A3B7B"/>
    <w:rsid w:val="004A3E5C"/>
    <w:rsid w:val="004A625C"/>
    <w:rsid w:val="004B298E"/>
    <w:rsid w:val="004B2DF4"/>
    <w:rsid w:val="004B31AE"/>
    <w:rsid w:val="004B35BB"/>
    <w:rsid w:val="004B4264"/>
    <w:rsid w:val="004B44FE"/>
    <w:rsid w:val="004B5845"/>
    <w:rsid w:val="004B6461"/>
    <w:rsid w:val="004B7B68"/>
    <w:rsid w:val="004C0329"/>
    <w:rsid w:val="004C0849"/>
    <w:rsid w:val="004C168A"/>
    <w:rsid w:val="004C22D1"/>
    <w:rsid w:val="004C37F7"/>
    <w:rsid w:val="004C3965"/>
    <w:rsid w:val="004C56A2"/>
    <w:rsid w:val="004C5AE0"/>
    <w:rsid w:val="004C7698"/>
    <w:rsid w:val="004C7D18"/>
    <w:rsid w:val="004D1911"/>
    <w:rsid w:val="004D417F"/>
    <w:rsid w:val="004D4EAF"/>
    <w:rsid w:val="004D5C13"/>
    <w:rsid w:val="004D71F9"/>
    <w:rsid w:val="004D7F73"/>
    <w:rsid w:val="004E1428"/>
    <w:rsid w:val="004E1E9C"/>
    <w:rsid w:val="004E2B61"/>
    <w:rsid w:val="004E3056"/>
    <w:rsid w:val="004E416F"/>
    <w:rsid w:val="004E4647"/>
    <w:rsid w:val="004E755C"/>
    <w:rsid w:val="004E77F9"/>
    <w:rsid w:val="004F24AC"/>
    <w:rsid w:val="004F2C9F"/>
    <w:rsid w:val="004F2EEA"/>
    <w:rsid w:val="004F38BD"/>
    <w:rsid w:val="004F41E9"/>
    <w:rsid w:val="004F483D"/>
    <w:rsid w:val="004F4C41"/>
    <w:rsid w:val="004F51C7"/>
    <w:rsid w:val="004F53E3"/>
    <w:rsid w:val="004F5A2D"/>
    <w:rsid w:val="004F5B20"/>
    <w:rsid w:val="004F67F9"/>
    <w:rsid w:val="004F719A"/>
    <w:rsid w:val="004F7EBD"/>
    <w:rsid w:val="00500D28"/>
    <w:rsid w:val="00502B71"/>
    <w:rsid w:val="005032FB"/>
    <w:rsid w:val="005039DD"/>
    <w:rsid w:val="00503B1F"/>
    <w:rsid w:val="00503B2E"/>
    <w:rsid w:val="00503BC8"/>
    <w:rsid w:val="00503DB1"/>
    <w:rsid w:val="005042DA"/>
    <w:rsid w:val="00504BF5"/>
    <w:rsid w:val="0050534E"/>
    <w:rsid w:val="00505D7C"/>
    <w:rsid w:val="005068BA"/>
    <w:rsid w:val="0050690E"/>
    <w:rsid w:val="00506CEE"/>
    <w:rsid w:val="00507737"/>
    <w:rsid w:val="005106D6"/>
    <w:rsid w:val="00511A17"/>
    <w:rsid w:val="005130C8"/>
    <w:rsid w:val="0051372F"/>
    <w:rsid w:val="005143F4"/>
    <w:rsid w:val="00514EB3"/>
    <w:rsid w:val="0051660F"/>
    <w:rsid w:val="005170F2"/>
    <w:rsid w:val="0051777A"/>
    <w:rsid w:val="0051785D"/>
    <w:rsid w:val="00517CEC"/>
    <w:rsid w:val="0052028E"/>
    <w:rsid w:val="00520BD6"/>
    <w:rsid w:val="0052238B"/>
    <w:rsid w:val="005234C3"/>
    <w:rsid w:val="00523C82"/>
    <w:rsid w:val="005248B0"/>
    <w:rsid w:val="005255F2"/>
    <w:rsid w:val="0052598B"/>
    <w:rsid w:val="005272C1"/>
    <w:rsid w:val="00527B75"/>
    <w:rsid w:val="00530D83"/>
    <w:rsid w:val="005316EB"/>
    <w:rsid w:val="0053180E"/>
    <w:rsid w:val="00531994"/>
    <w:rsid w:val="00534491"/>
    <w:rsid w:val="005360EF"/>
    <w:rsid w:val="005363BE"/>
    <w:rsid w:val="0053709C"/>
    <w:rsid w:val="00540182"/>
    <w:rsid w:val="005404D0"/>
    <w:rsid w:val="0054111D"/>
    <w:rsid w:val="005417E0"/>
    <w:rsid w:val="00541D38"/>
    <w:rsid w:val="00544321"/>
    <w:rsid w:val="00545189"/>
    <w:rsid w:val="00546A1C"/>
    <w:rsid w:val="00547A2C"/>
    <w:rsid w:val="00547ADA"/>
    <w:rsid w:val="00550AD1"/>
    <w:rsid w:val="00550B8D"/>
    <w:rsid w:val="005517F7"/>
    <w:rsid w:val="00553773"/>
    <w:rsid w:val="00555931"/>
    <w:rsid w:val="0055676C"/>
    <w:rsid w:val="0055682C"/>
    <w:rsid w:val="005568C9"/>
    <w:rsid w:val="00556A1F"/>
    <w:rsid w:val="00557D7D"/>
    <w:rsid w:val="0056091F"/>
    <w:rsid w:val="0056242A"/>
    <w:rsid w:val="00563876"/>
    <w:rsid w:val="00566A55"/>
    <w:rsid w:val="00566DDE"/>
    <w:rsid w:val="00566EA5"/>
    <w:rsid w:val="00566EBF"/>
    <w:rsid w:val="00571758"/>
    <w:rsid w:val="00571C5E"/>
    <w:rsid w:val="0057221E"/>
    <w:rsid w:val="00572A5B"/>
    <w:rsid w:val="0057345B"/>
    <w:rsid w:val="005738A3"/>
    <w:rsid w:val="005742FB"/>
    <w:rsid w:val="00574A68"/>
    <w:rsid w:val="00574CAE"/>
    <w:rsid w:val="00575407"/>
    <w:rsid w:val="0058134C"/>
    <w:rsid w:val="005828BB"/>
    <w:rsid w:val="00583F5F"/>
    <w:rsid w:val="0058497D"/>
    <w:rsid w:val="00585AAD"/>
    <w:rsid w:val="005873D8"/>
    <w:rsid w:val="00587A5F"/>
    <w:rsid w:val="00587F1C"/>
    <w:rsid w:val="00590C5B"/>
    <w:rsid w:val="0059244C"/>
    <w:rsid w:val="005924B0"/>
    <w:rsid w:val="005925D2"/>
    <w:rsid w:val="00592D89"/>
    <w:rsid w:val="00592D9D"/>
    <w:rsid w:val="00595F75"/>
    <w:rsid w:val="00596D7C"/>
    <w:rsid w:val="00596ED6"/>
    <w:rsid w:val="00597004"/>
    <w:rsid w:val="005A1C06"/>
    <w:rsid w:val="005A28F7"/>
    <w:rsid w:val="005A45F9"/>
    <w:rsid w:val="005A4C46"/>
    <w:rsid w:val="005A4CF8"/>
    <w:rsid w:val="005A736B"/>
    <w:rsid w:val="005A7FD7"/>
    <w:rsid w:val="005B1560"/>
    <w:rsid w:val="005B1BE3"/>
    <w:rsid w:val="005B24FA"/>
    <w:rsid w:val="005B29E0"/>
    <w:rsid w:val="005B3F29"/>
    <w:rsid w:val="005B5C48"/>
    <w:rsid w:val="005B6213"/>
    <w:rsid w:val="005B6DE6"/>
    <w:rsid w:val="005B767D"/>
    <w:rsid w:val="005C0912"/>
    <w:rsid w:val="005C0D8C"/>
    <w:rsid w:val="005C1C54"/>
    <w:rsid w:val="005C1CCD"/>
    <w:rsid w:val="005C1DDE"/>
    <w:rsid w:val="005C1E16"/>
    <w:rsid w:val="005C22F4"/>
    <w:rsid w:val="005C4233"/>
    <w:rsid w:val="005C4840"/>
    <w:rsid w:val="005C5636"/>
    <w:rsid w:val="005C66F3"/>
    <w:rsid w:val="005C6F9E"/>
    <w:rsid w:val="005C7A5A"/>
    <w:rsid w:val="005C7CE8"/>
    <w:rsid w:val="005D0365"/>
    <w:rsid w:val="005D0A0B"/>
    <w:rsid w:val="005D1600"/>
    <w:rsid w:val="005D1973"/>
    <w:rsid w:val="005D23B0"/>
    <w:rsid w:val="005D3143"/>
    <w:rsid w:val="005D5D8D"/>
    <w:rsid w:val="005D6771"/>
    <w:rsid w:val="005E1355"/>
    <w:rsid w:val="005E1B11"/>
    <w:rsid w:val="005E2500"/>
    <w:rsid w:val="005E391B"/>
    <w:rsid w:val="005E3D75"/>
    <w:rsid w:val="005E42A1"/>
    <w:rsid w:val="005F057F"/>
    <w:rsid w:val="005F09F0"/>
    <w:rsid w:val="005F31DF"/>
    <w:rsid w:val="005F4839"/>
    <w:rsid w:val="005F5B21"/>
    <w:rsid w:val="005F617C"/>
    <w:rsid w:val="005F6E9B"/>
    <w:rsid w:val="005F7F7A"/>
    <w:rsid w:val="00600DA9"/>
    <w:rsid w:val="00602829"/>
    <w:rsid w:val="006035B0"/>
    <w:rsid w:val="0060404E"/>
    <w:rsid w:val="006053C2"/>
    <w:rsid w:val="00605A12"/>
    <w:rsid w:val="006062AF"/>
    <w:rsid w:val="006063BE"/>
    <w:rsid w:val="0060662D"/>
    <w:rsid w:val="006075A9"/>
    <w:rsid w:val="00610A3A"/>
    <w:rsid w:val="0061152B"/>
    <w:rsid w:val="00612C1E"/>
    <w:rsid w:val="00613C30"/>
    <w:rsid w:val="00614591"/>
    <w:rsid w:val="00614617"/>
    <w:rsid w:val="00617C1D"/>
    <w:rsid w:val="006201BC"/>
    <w:rsid w:val="00620B71"/>
    <w:rsid w:val="00621302"/>
    <w:rsid w:val="00621591"/>
    <w:rsid w:val="0062224B"/>
    <w:rsid w:val="00622544"/>
    <w:rsid w:val="0062350E"/>
    <w:rsid w:val="00624CC1"/>
    <w:rsid w:val="0062524E"/>
    <w:rsid w:val="00626D6F"/>
    <w:rsid w:val="00631135"/>
    <w:rsid w:val="006337FC"/>
    <w:rsid w:val="00634339"/>
    <w:rsid w:val="0063506B"/>
    <w:rsid w:val="00635218"/>
    <w:rsid w:val="00635C72"/>
    <w:rsid w:val="00636008"/>
    <w:rsid w:val="0064003B"/>
    <w:rsid w:val="00640643"/>
    <w:rsid w:val="006408E1"/>
    <w:rsid w:val="00643A04"/>
    <w:rsid w:val="006442D1"/>
    <w:rsid w:val="00646DDE"/>
    <w:rsid w:val="006513FF"/>
    <w:rsid w:val="00651A4D"/>
    <w:rsid w:val="00651BE0"/>
    <w:rsid w:val="00653F9D"/>
    <w:rsid w:val="00654076"/>
    <w:rsid w:val="00654819"/>
    <w:rsid w:val="00654C1F"/>
    <w:rsid w:val="00654F0E"/>
    <w:rsid w:val="0065601A"/>
    <w:rsid w:val="006565FE"/>
    <w:rsid w:val="006568A0"/>
    <w:rsid w:val="00657285"/>
    <w:rsid w:val="00660717"/>
    <w:rsid w:val="00660A08"/>
    <w:rsid w:val="006614E1"/>
    <w:rsid w:val="006630A3"/>
    <w:rsid w:val="00665124"/>
    <w:rsid w:val="00665C92"/>
    <w:rsid w:val="00667579"/>
    <w:rsid w:val="00667F02"/>
    <w:rsid w:val="00667F44"/>
    <w:rsid w:val="00670838"/>
    <w:rsid w:val="00670A0B"/>
    <w:rsid w:val="00673789"/>
    <w:rsid w:val="00673F4A"/>
    <w:rsid w:val="006802E8"/>
    <w:rsid w:val="00680D59"/>
    <w:rsid w:val="006811B6"/>
    <w:rsid w:val="00681F9C"/>
    <w:rsid w:val="006846D6"/>
    <w:rsid w:val="00685863"/>
    <w:rsid w:val="00685CAF"/>
    <w:rsid w:val="00686241"/>
    <w:rsid w:val="00687266"/>
    <w:rsid w:val="00687A35"/>
    <w:rsid w:val="00687A6B"/>
    <w:rsid w:val="0069014C"/>
    <w:rsid w:val="006904BD"/>
    <w:rsid w:val="00692115"/>
    <w:rsid w:val="00692B0E"/>
    <w:rsid w:val="00693209"/>
    <w:rsid w:val="006948F4"/>
    <w:rsid w:val="00694B38"/>
    <w:rsid w:val="00695604"/>
    <w:rsid w:val="006956D7"/>
    <w:rsid w:val="00695B86"/>
    <w:rsid w:val="00695D81"/>
    <w:rsid w:val="00696612"/>
    <w:rsid w:val="00696A8D"/>
    <w:rsid w:val="00697707"/>
    <w:rsid w:val="006A09A0"/>
    <w:rsid w:val="006A0FEE"/>
    <w:rsid w:val="006A265C"/>
    <w:rsid w:val="006A5759"/>
    <w:rsid w:val="006A630E"/>
    <w:rsid w:val="006A648F"/>
    <w:rsid w:val="006A657E"/>
    <w:rsid w:val="006A69AF"/>
    <w:rsid w:val="006B3276"/>
    <w:rsid w:val="006B35D4"/>
    <w:rsid w:val="006B52FB"/>
    <w:rsid w:val="006B6AF7"/>
    <w:rsid w:val="006C0ED9"/>
    <w:rsid w:val="006C24B4"/>
    <w:rsid w:val="006C2741"/>
    <w:rsid w:val="006C3C29"/>
    <w:rsid w:val="006C64F7"/>
    <w:rsid w:val="006C6983"/>
    <w:rsid w:val="006C7DE1"/>
    <w:rsid w:val="006D0ED1"/>
    <w:rsid w:val="006D25F9"/>
    <w:rsid w:val="006D27D9"/>
    <w:rsid w:val="006D2A25"/>
    <w:rsid w:val="006D2AA4"/>
    <w:rsid w:val="006D33E1"/>
    <w:rsid w:val="006D3FC2"/>
    <w:rsid w:val="006D5A49"/>
    <w:rsid w:val="006D7654"/>
    <w:rsid w:val="006E014B"/>
    <w:rsid w:val="006E1880"/>
    <w:rsid w:val="006E2BE9"/>
    <w:rsid w:val="006E2E15"/>
    <w:rsid w:val="006E33B7"/>
    <w:rsid w:val="006E417C"/>
    <w:rsid w:val="006E58C9"/>
    <w:rsid w:val="006E5A6C"/>
    <w:rsid w:val="006E66D5"/>
    <w:rsid w:val="006E6936"/>
    <w:rsid w:val="006F09F7"/>
    <w:rsid w:val="006F1135"/>
    <w:rsid w:val="006F2DE5"/>
    <w:rsid w:val="006F33D6"/>
    <w:rsid w:val="006F41FF"/>
    <w:rsid w:val="006F4B02"/>
    <w:rsid w:val="006F566B"/>
    <w:rsid w:val="006F5BB8"/>
    <w:rsid w:val="006F5DBB"/>
    <w:rsid w:val="006F78E5"/>
    <w:rsid w:val="00700A70"/>
    <w:rsid w:val="00703635"/>
    <w:rsid w:val="00705417"/>
    <w:rsid w:val="007055F1"/>
    <w:rsid w:val="0070571C"/>
    <w:rsid w:val="007066C5"/>
    <w:rsid w:val="00706744"/>
    <w:rsid w:val="00706B36"/>
    <w:rsid w:val="007103E5"/>
    <w:rsid w:val="00710417"/>
    <w:rsid w:val="007109DC"/>
    <w:rsid w:val="0071425B"/>
    <w:rsid w:val="0071444C"/>
    <w:rsid w:val="007148C5"/>
    <w:rsid w:val="0071595D"/>
    <w:rsid w:val="00716067"/>
    <w:rsid w:val="00717D49"/>
    <w:rsid w:val="00720F28"/>
    <w:rsid w:val="00721673"/>
    <w:rsid w:val="00721D58"/>
    <w:rsid w:val="0072206A"/>
    <w:rsid w:val="0072268E"/>
    <w:rsid w:val="0072285D"/>
    <w:rsid w:val="0072314E"/>
    <w:rsid w:val="007231E5"/>
    <w:rsid w:val="00724BE1"/>
    <w:rsid w:val="00724F30"/>
    <w:rsid w:val="00726CC2"/>
    <w:rsid w:val="00726CF8"/>
    <w:rsid w:val="00726F38"/>
    <w:rsid w:val="0072774B"/>
    <w:rsid w:val="00727BA3"/>
    <w:rsid w:val="0073115E"/>
    <w:rsid w:val="007317B5"/>
    <w:rsid w:val="00731C1E"/>
    <w:rsid w:val="00732B9C"/>
    <w:rsid w:val="00732D07"/>
    <w:rsid w:val="00732DC7"/>
    <w:rsid w:val="00732F5A"/>
    <w:rsid w:val="0073390F"/>
    <w:rsid w:val="007340DE"/>
    <w:rsid w:val="00734D36"/>
    <w:rsid w:val="0073619D"/>
    <w:rsid w:val="00737154"/>
    <w:rsid w:val="00737184"/>
    <w:rsid w:val="00737DBE"/>
    <w:rsid w:val="007406B1"/>
    <w:rsid w:val="00743A45"/>
    <w:rsid w:val="00744498"/>
    <w:rsid w:val="00746E17"/>
    <w:rsid w:val="00746F12"/>
    <w:rsid w:val="00747CD0"/>
    <w:rsid w:val="0075006F"/>
    <w:rsid w:val="00751BE2"/>
    <w:rsid w:val="007525C9"/>
    <w:rsid w:val="00752DC4"/>
    <w:rsid w:val="0075323F"/>
    <w:rsid w:val="00754827"/>
    <w:rsid w:val="007562C1"/>
    <w:rsid w:val="00756E67"/>
    <w:rsid w:val="007578D0"/>
    <w:rsid w:val="00762B76"/>
    <w:rsid w:val="007657F8"/>
    <w:rsid w:val="00766559"/>
    <w:rsid w:val="00766C9E"/>
    <w:rsid w:val="00766C9F"/>
    <w:rsid w:val="00766D69"/>
    <w:rsid w:val="00767575"/>
    <w:rsid w:val="00767762"/>
    <w:rsid w:val="007677BB"/>
    <w:rsid w:val="00767E8E"/>
    <w:rsid w:val="007700BB"/>
    <w:rsid w:val="00770C69"/>
    <w:rsid w:val="00772B71"/>
    <w:rsid w:val="00774EEF"/>
    <w:rsid w:val="00775BEE"/>
    <w:rsid w:val="007760FD"/>
    <w:rsid w:val="00781256"/>
    <w:rsid w:val="007814CA"/>
    <w:rsid w:val="007815E2"/>
    <w:rsid w:val="00781BC3"/>
    <w:rsid w:val="00781D57"/>
    <w:rsid w:val="00783045"/>
    <w:rsid w:val="00783C75"/>
    <w:rsid w:val="00783CD7"/>
    <w:rsid w:val="00783FB7"/>
    <w:rsid w:val="007847FC"/>
    <w:rsid w:val="0078498D"/>
    <w:rsid w:val="00784C38"/>
    <w:rsid w:val="00785427"/>
    <w:rsid w:val="00786192"/>
    <w:rsid w:val="00786E48"/>
    <w:rsid w:val="00787055"/>
    <w:rsid w:val="00787B87"/>
    <w:rsid w:val="0079261E"/>
    <w:rsid w:val="00792D6C"/>
    <w:rsid w:val="00793741"/>
    <w:rsid w:val="00794C05"/>
    <w:rsid w:val="007953E9"/>
    <w:rsid w:val="007972B2"/>
    <w:rsid w:val="007A01C1"/>
    <w:rsid w:val="007A0CB6"/>
    <w:rsid w:val="007A421A"/>
    <w:rsid w:val="007A542C"/>
    <w:rsid w:val="007A59EA"/>
    <w:rsid w:val="007A5A6A"/>
    <w:rsid w:val="007A5E10"/>
    <w:rsid w:val="007A6EAF"/>
    <w:rsid w:val="007A79C3"/>
    <w:rsid w:val="007B1D0C"/>
    <w:rsid w:val="007B243F"/>
    <w:rsid w:val="007B2C1A"/>
    <w:rsid w:val="007B3E73"/>
    <w:rsid w:val="007B4CF7"/>
    <w:rsid w:val="007B5429"/>
    <w:rsid w:val="007B5518"/>
    <w:rsid w:val="007B67D2"/>
    <w:rsid w:val="007B6B7D"/>
    <w:rsid w:val="007B6DB0"/>
    <w:rsid w:val="007B771B"/>
    <w:rsid w:val="007B7AC8"/>
    <w:rsid w:val="007B7CAB"/>
    <w:rsid w:val="007C028D"/>
    <w:rsid w:val="007C1059"/>
    <w:rsid w:val="007C2691"/>
    <w:rsid w:val="007C2C04"/>
    <w:rsid w:val="007C4C3B"/>
    <w:rsid w:val="007C53FA"/>
    <w:rsid w:val="007C6607"/>
    <w:rsid w:val="007C7B69"/>
    <w:rsid w:val="007D011B"/>
    <w:rsid w:val="007D0328"/>
    <w:rsid w:val="007D2073"/>
    <w:rsid w:val="007D2332"/>
    <w:rsid w:val="007D2BC4"/>
    <w:rsid w:val="007D4537"/>
    <w:rsid w:val="007D6363"/>
    <w:rsid w:val="007E07AC"/>
    <w:rsid w:val="007E2421"/>
    <w:rsid w:val="007E2AFD"/>
    <w:rsid w:val="007E464F"/>
    <w:rsid w:val="007E4E84"/>
    <w:rsid w:val="007E50C2"/>
    <w:rsid w:val="007E543C"/>
    <w:rsid w:val="007E623D"/>
    <w:rsid w:val="007E6EFD"/>
    <w:rsid w:val="007F07BE"/>
    <w:rsid w:val="007F104D"/>
    <w:rsid w:val="007F1565"/>
    <w:rsid w:val="007F2922"/>
    <w:rsid w:val="007F3968"/>
    <w:rsid w:val="007F5063"/>
    <w:rsid w:val="007F5B0A"/>
    <w:rsid w:val="007F5FCA"/>
    <w:rsid w:val="007F64A0"/>
    <w:rsid w:val="007F6792"/>
    <w:rsid w:val="007F7076"/>
    <w:rsid w:val="007F7B80"/>
    <w:rsid w:val="00800711"/>
    <w:rsid w:val="00800EC5"/>
    <w:rsid w:val="00802386"/>
    <w:rsid w:val="00803501"/>
    <w:rsid w:val="00803B91"/>
    <w:rsid w:val="00805391"/>
    <w:rsid w:val="00805B58"/>
    <w:rsid w:val="00806347"/>
    <w:rsid w:val="00806473"/>
    <w:rsid w:val="0080652C"/>
    <w:rsid w:val="00810102"/>
    <w:rsid w:val="00810772"/>
    <w:rsid w:val="00810E14"/>
    <w:rsid w:val="008119C4"/>
    <w:rsid w:val="00811FA0"/>
    <w:rsid w:val="008121C4"/>
    <w:rsid w:val="00813A53"/>
    <w:rsid w:val="0081400A"/>
    <w:rsid w:val="00815DFC"/>
    <w:rsid w:val="00815EF8"/>
    <w:rsid w:val="00816840"/>
    <w:rsid w:val="00816E44"/>
    <w:rsid w:val="0081738A"/>
    <w:rsid w:val="008176FD"/>
    <w:rsid w:val="00820577"/>
    <w:rsid w:val="00820681"/>
    <w:rsid w:val="00821948"/>
    <w:rsid w:val="008222D7"/>
    <w:rsid w:val="0082292C"/>
    <w:rsid w:val="00823BB6"/>
    <w:rsid w:val="00823F5B"/>
    <w:rsid w:val="0082430D"/>
    <w:rsid w:val="00824EED"/>
    <w:rsid w:val="008257D6"/>
    <w:rsid w:val="00825FCD"/>
    <w:rsid w:val="0082681D"/>
    <w:rsid w:val="00827E7F"/>
    <w:rsid w:val="008304CF"/>
    <w:rsid w:val="008314CC"/>
    <w:rsid w:val="00833337"/>
    <w:rsid w:val="0083344A"/>
    <w:rsid w:val="00835977"/>
    <w:rsid w:val="008363B2"/>
    <w:rsid w:val="008377DF"/>
    <w:rsid w:val="00837864"/>
    <w:rsid w:val="0084007C"/>
    <w:rsid w:val="008418D2"/>
    <w:rsid w:val="0084237D"/>
    <w:rsid w:val="0084240D"/>
    <w:rsid w:val="008428DA"/>
    <w:rsid w:val="00842D62"/>
    <w:rsid w:val="00843D18"/>
    <w:rsid w:val="00843E3B"/>
    <w:rsid w:val="00844ADD"/>
    <w:rsid w:val="00844CAF"/>
    <w:rsid w:val="008459D9"/>
    <w:rsid w:val="0085014F"/>
    <w:rsid w:val="0085127C"/>
    <w:rsid w:val="00852125"/>
    <w:rsid w:val="00853B3B"/>
    <w:rsid w:val="00853F47"/>
    <w:rsid w:val="008548F3"/>
    <w:rsid w:val="00854C53"/>
    <w:rsid w:val="008556CD"/>
    <w:rsid w:val="00856B88"/>
    <w:rsid w:val="00857076"/>
    <w:rsid w:val="008630F5"/>
    <w:rsid w:val="0086467F"/>
    <w:rsid w:val="00864E9F"/>
    <w:rsid w:val="008667A0"/>
    <w:rsid w:val="008713D2"/>
    <w:rsid w:val="00873677"/>
    <w:rsid w:val="00874F19"/>
    <w:rsid w:val="0087560C"/>
    <w:rsid w:val="00876730"/>
    <w:rsid w:val="00876E1A"/>
    <w:rsid w:val="00877118"/>
    <w:rsid w:val="00877A3D"/>
    <w:rsid w:val="00881BAB"/>
    <w:rsid w:val="00881CBD"/>
    <w:rsid w:val="008823D4"/>
    <w:rsid w:val="00882AAB"/>
    <w:rsid w:val="00883155"/>
    <w:rsid w:val="00883C94"/>
    <w:rsid w:val="008854AB"/>
    <w:rsid w:val="00885CF3"/>
    <w:rsid w:val="00886E66"/>
    <w:rsid w:val="0089137D"/>
    <w:rsid w:val="00891F1B"/>
    <w:rsid w:val="00893080"/>
    <w:rsid w:val="00894114"/>
    <w:rsid w:val="008957AD"/>
    <w:rsid w:val="00897108"/>
    <w:rsid w:val="008A0195"/>
    <w:rsid w:val="008A08E0"/>
    <w:rsid w:val="008A14B1"/>
    <w:rsid w:val="008A16B1"/>
    <w:rsid w:val="008A1FC4"/>
    <w:rsid w:val="008A26FF"/>
    <w:rsid w:val="008A3749"/>
    <w:rsid w:val="008A4B81"/>
    <w:rsid w:val="008A5B35"/>
    <w:rsid w:val="008A5B82"/>
    <w:rsid w:val="008A5E27"/>
    <w:rsid w:val="008A5FEB"/>
    <w:rsid w:val="008A6C90"/>
    <w:rsid w:val="008B0516"/>
    <w:rsid w:val="008B0C0F"/>
    <w:rsid w:val="008B2569"/>
    <w:rsid w:val="008B282F"/>
    <w:rsid w:val="008B2A45"/>
    <w:rsid w:val="008B3622"/>
    <w:rsid w:val="008B4D93"/>
    <w:rsid w:val="008B697F"/>
    <w:rsid w:val="008B6E5D"/>
    <w:rsid w:val="008B797E"/>
    <w:rsid w:val="008B7FC5"/>
    <w:rsid w:val="008C0040"/>
    <w:rsid w:val="008C1BA9"/>
    <w:rsid w:val="008C2500"/>
    <w:rsid w:val="008C3C4F"/>
    <w:rsid w:val="008C527D"/>
    <w:rsid w:val="008C5819"/>
    <w:rsid w:val="008D1B0D"/>
    <w:rsid w:val="008D3415"/>
    <w:rsid w:val="008D3B81"/>
    <w:rsid w:val="008D51EF"/>
    <w:rsid w:val="008D6364"/>
    <w:rsid w:val="008D6440"/>
    <w:rsid w:val="008D6C08"/>
    <w:rsid w:val="008D6D59"/>
    <w:rsid w:val="008D78A2"/>
    <w:rsid w:val="008E0519"/>
    <w:rsid w:val="008E3741"/>
    <w:rsid w:val="008E3C20"/>
    <w:rsid w:val="008E4515"/>
    <w:rsid w:val="008E5B82"/>
    <w:rsid w:val="008E5C36"/>
    <w:rsid w:val="008E62E0"/>
    <w:rsid w:val="008F014D"/>
    <w:rsid w:val="008F0A27"/>
    <w:rsid w:val="008F0A6A"/>
    <w:rsid w:val="008F2A27"/>
    <w:rsid w:val="008F2E77"/>
    <w:rsid w:val="008F37EF"/>
    <w:rsid w:val="008F38EE"/>
    <w:rsid w:val="008F4070"/>
    <w:rsid w:val="008F40D2"/>
    <w:rsid w:val="008F4519"/>
    <w:rsid w:val="008F52B8"/>
    <w:rsid w:val="008F5CD8"/>
    <w:rsid w:val="008F639A"/>
    <w:rsid w:val="008F65BC"/>
    <w:rsid w:val="008F689D"/>
    <w:rsid w:val="008F7305"/>
    <w:rsid w:val="00900FAB"/>
    <w:rsid w:val="00901057"/>
    <w:rsid w:val="009012CC"/>
    <w:rsid w:val="009017C3"/>
    <w:rsid w:val="009027CE"/>
    <w:rsid w:val="00905B54"/>
    <w:rsid w:val="00905B9D"/>
    <w:rsid w:val="009062D4"/>
    <w:rsid w:val="00906657"/>
    <w:rsid w:val="00906682"/>
    <w:rsid w:val="00910B81"/>
    <w:rsid w:val="00911BE3"/>
    <w:rsid w:val="00913185"/>
    <w:rsid w:val="00913A43"/>
    <w:rsid w:val="00913EA8"/>
    <w:rsid w:val="009141C4"/>
    <w:rsid w:val="0091453D"/>
    <w:rsid w:val="0091461B"/>
    <w:rsid w:val="00914D76"/>
    <w:rsid w:val="00915CE7"/>
    <w:rsid w:val="0091693E"/>
    <w:rsid w:val="009211F7"/>
    <w:rsid w:val="009216EA"/>
    <w:rsid w:val="0092285A"/>
    <w:rsid w:val="00923FE2"/>
    <w:rsid w:val="009240E3"/>
    <w:rsid w:val="00924D46"/>
    <w:rsid w:val="00925B2E"/>
    <w:rsid w:val="00925C5A"/>
    <w:rsid w:val="009305C2"/>
    <w:rsid w:val="009307F3"/>
    <w:rsid w:val="00930F1A"/>
    <w:rsid w:val="0093231F"/>
    <w:rsid w:val="00933E0B"/>
    <w:rsid w:val="00934C9E"/>
    <w:rsid w:val="00934E17"/>
    <w:rsid w:val="0093561E"/>
    <w:rsid w:val="00935D62"/>
    <w:rsid w:val="00935FB6"/>
    <w:rsid w:val="00937ECC"/>
    <w:rsid w:val="00940B72"/>
    <w:rsid w:val="00943A20"/>
    <w:rsid w:val="009457C9"/>
    <w:rsid w:val="0094632A"/>
    <w:rsid w:val="00950831"/>
    <w:rsid w:val="00950833"/>
    <w:rsid w:val="00950DAD"/>
    <w:rsid w:val="0095164D"/>
    <w:rsid w:val="00951CD0"/>
    <w:rsid w:val="00952F5A"/>
    <w:rsid w:val="00954390"/>
    <w:rsid w:val="00954B29"/>
    <w:rsid w:val="0095505F"/>
    <w:rsid w:val="009554A5"/>
    <w:rsid w:val="00955E81"/>
    <w:rsid w:val="009563E1"/>
    <w:rsid w:val="0095673C"/>
    <w:rsid w:val="00957CA5"/>
    <w:rsid w:val="009600FC"/>
    <w:rsid w:val="00960A30"/>
    <w:rsid w:val="00960ABD"/>
    <w:rsid w:val="00960C18"/>
    <w:rsid w:val="00960C3D"/>
    <w:rsid w:val="009622AC"/>
    <w:rsid w:val="00962B4F"/>
    <w:rsid w:val="00963025"/>
    <w:rsid w:val="009648E7"/>
    <w:rsid w:val="00965886"/>
    <w:rsid w:val="0096664B"/>
    <w:rsid w:val="009678D2"/>
    <w:rsid w:val="00971579"/>
    <w:rsid w:val="00972A5C"/>
    <w:rsid w:val="00974213"/>
    <w:rsid w:val="009754DC"/>
    <w:rsid w:val="00976E42"/>
    <w:rsid w:val="009771F8"/>
    <w:rsid w:val="00980F39"/>
    <w:rsid w:val="00981165"/>
    <w:rsid w:val="00981799"/>
    <w:rsid w:val="009845DB"/>
    <w:rsid w:val="00984656"/>
    <w:rsid w:val="0098554F"/>
    <w:rsid w:val="00987A55"/>
    <w:rsid w:val="00987DBB"/>
    <w:rsid w:val="0099067F"/>
    <w:rsid w:val="0099092E"/>
    <w:rsid w:val="00990AD0"/>
    <w:rsid w:val="00990D26"/>
    <w:rsid w:val="00991255"/>
    <w:rsid w:val="00991509"/>
    <w:rsid w:val="00991567"/>
    <w:rsid w:val="0099186E"/>
    <w:rsid w:val="00992321"/>
    <w:rsid w:val="009951ED"/>
    <w:rsid w:val="0099609E"/>
    <w:rsid w:val="0099682F"/>
    <w:rsid w:val="00996A61"/>
    <w:rsid w:val="009972D6"/>
    <w:rsid w:val="009A03E1"/>
    <w:rsid w:val="009A0574"/>
    <w:rsid w:val="009A0910"/>
    <w:rsid w:val="009A1CFD"/>
    <w:rsid w:val="009A1D0F"/>
    <w:rsid w:val="009A47EC"/>
    <w:rsid w:val="009A48F6"/>
    <w:rsid w:val="009A5A96"/>
    <w:rsid w:val="009A65B4"/>
    <w:rsid w:val="009A7623"/>
    <w:rsid w:val="009A7FA4"/>
    <w:rsid w:val="009B128E"/>
    <w:rsid w:val="009B238F"/>
    <w:rsid w:val="009B2E7E"/>
    <w:rsid w:val="009B4746"/>
    <w:rsid w:val="009B5262"/>
    <w:rsid w:val="009B6015"/>
    <w:rsid w:val="009B74BE"/>
    <w:rsid w:val="009B773B"/>
    <w:rsid w:val="009C00E3"/>
    <w:rsid w:val="009C2155"/>
    <w:rsid w:val="009C3053"/>
    <w:rsid w:val="009C3DA0"/>
    <w:rsid w:val="009C4A2C"/>
    <w:rsid w:val="009C4F70"/>
    <w:rsid w:val="009C59D5"/>
    <w:rsid w:val="009C59E9"/>
    <w:rsid w:val="009C59EA"/>
    <w:rsid w:val="009C637B"/>
    <w:rsid w:val="009C6584"/>
    <w:rsid w:val="009C7148"/>
    <w:rsid w:val="009D263C"/>
    <w:rsid w:val="009D2A3B"/>
    <w:rsid w:val="009D3DC7"/>
    <w:rsid w:val="009D42A5"/>
    <w:rsid w:val="009D43B7"/>
    <w:rsid w:val="009D4485"/>
    <w:rsid w:val="009D61A6"/>
    <w:rsid w:val="009D7462"/>
    <w:rsid w:val="009D78A2"/>
    <w:rsid w:val="009E02EE"/>
    <w:rsid w:val="009E1648"/>
    <w:rsid w:val="009E18D8"/>
    <w:rsid w:val="009E3A09"/>
    <w:rsid w:val="009E3D76"/>
    <w:rsid w:val="009E3D8C"/>
    <w:rsid w:val="009E48D0"/>
    <w:rsid w:val="009E578A"/>
    <w:rsid w:val="009E65CA"/>
    <w:rsid w:val="009E6844"/>
    <w:rsid w:val="009E7188"/>
    <w:rsid w:val="009F0344"/>
    <w:rsid w:val="009F0495"/>
    <w:rsid w:val="009F0BA7"/>
    <w:rsid w:val="009F1250"/>
    <w:rsid w:val="009F1865"/>
    <w:rsid w:val="009F2377"/>
    <w:rsid w:val="009F3B91"/>
    <w:rsid w:val="009F50BE"/>
    <w:rsid w:val="009F6D10"/>
    <w:rsid w:val="009F79A1"/>
    <w:rsid w:val="009F7A51"/>
    <w:rsid w:val="00A0198C"/>
    <w:rsid w:val="00A01C14"/>
    <w:rsid w:val="00A03EDB"/>
    <w:rsid w:val="00A04554"/>
    <w:rsid w:val="00A04AD0"/>
    <w:rsid w:val="00A06B1C"/>
    <w:rsid w:val="00A06D58"/>
    <w:rsid w:val="00A07A42"/>
    <w:rsid w:val="00A11229"/>
    <w:rsid w:val="00A128AB"/>
    <w:rsid w:val="00A13193"/>
    <w:rsid w:val="00A131CA"/>
    <w:rsid w:val="00A13593"/>
    <w:rsid w:val="00A14356"/>
    <w:rsid w:val="00A1492D"/>
    <w:rsid w:val="00A14960"/>
    <w:rsid w:val="00A16169"/>
    <w:rsid w:val="00A16DA8"/>
    <w:rsid w:val="00A16E11"/>
    <w:rsid w:val="00A177D4"/>
    <w:rsid w:val="00A17AC9"/>
    <w:rsid w:val="00A205AC"/>
    <w:rsid w:val="00A253FF"/>
    <w:rsid w:val="00A26235"/>
    <w:rsid w:val="00A27A89"/>
    <w:rsid w:val="00A3060A"/>
    <w:rsid w:val="00A30741"/>
    <w:rsid w:val="00A30F94"/>
    <w:rsid w:val="00A31D77"/>
    <w:rsid w:val="00A32511"/>
    <w:rsid w:val="00A32CC0"/>
    <w:rsid w:val="00A33E6A"/>
    <w:rsid w:val="00A33FDF"/>
    <w:rsid w:val="00A3470B"/>
    <w:rsid w:val="00A34F46"/>
    <w:rsid w:val="00A35517"/>
    <w:rsid w:val="00A35BD7"/>
    <w:rsid w:val="00A35D55"/>
    <w:rsid w:val="00A36A56"/>
    <w:rsid w:val="00A3715A"/>
    <w:rsid w:val="00A37CAC"/>
    <w:rsid w:val="00A40178"/>
    <w:rsid w:val="00A405DE"/>
    <w:rsid w:val="00A41C38"/>
    <w:rsid w:val="00A43AB8"/>
    <w:rsid w:val="00A43DC0"/>
    <w:rsid w:val="00A445FE"/>
    <w:rsid w:val="00A44A5D"/>
    <w:rsid w:val="00A4551A"/>
    <w:rsid w:val="00A46371"/>
    <w:rsid w:val="00A46684"/>
    <w:rsid w:val="00A46743"/>
    <w:rsid w:val="00A467E7"/>
    <w:rsid w:val="00A474E1"/>
    <w:rsid w:val="00A47E52"/>
    <w:rsid w:val="00A52580"/>
    <w:rsid w:val="00A54CD8"/>
    <w:rsid w:val="00A55AC1"/>
    <w:rsid w:val="00A57350"/>
    <w:rsid w:val="00A614AC"/>
    <w:rsid w:val="00A64228"/>
    <w:rsid w:val="00A64589"/>
    <w:rsid w:val="00A659CB"/>
    <w:rsid w:val="00A67C98"/>
    <w:rsid w:val="00A67D45"/>
    <w:rsid w:val="00A7112B"/>
    <w:rsid w:val="00A71332"/>
    <w:rsid w:val="00A71B27"/>
    <w:rsid w:val="00A71E57"/>
    <w:rsid w:val="00A72033"/>
    <w:rsid w:val="00A72059"/>
    <w:rsid w:val="00A73E7D"/>
    <w:rsid w:val="00A74217"/>
    <w:rsid w:val="00A746D8"/>
    <w:rsid w:val="00A74A60"/>
    <w:rsid w:val="00A75ED3"/>
    <w:rsid w:val="00A77355"/>
    <w:rsid w:val="00A77B79"/>
    <w:rsid w:val="00A77E5B"/>
    <w:rsid w:val="00A83C48"/>
    <w:rsid w:val="00A84F9E"/>
    <w:rsid w:val="00A8509F"/>
    <w:rsid w:val="00A8545A"/>
    <w:rsid w:val="00A85AFE"/>
    <w:rsid w:val="00A8647B"/>
    <w:rsid w:val="00A8730D"/>
    <w:rsid w:val="00A876AB"/>
    <w:rsid w:val="00A90126"/>
    <w:rsid w:val="00A9108F"/>
    <w:rsid w:val="00A91C74"/>
    <w:rsid w:val="00A931EC"/>
    <w:rsid w:val="00A93747"/>
    <w:rsid w:val="00A94200"/>
    <w:rsid w:val="00A95D43"/>
    <w:rsid w:val="00A961FD"/>
    <w:rsid w:val="00A96AF6"/>
    <w:rsid w:val="00A9775F"/>
    <w:rsid w:val="00AA0D48"/>
    <w:rsid w:val="00AA177F"/>
    <w:rsid w:val="00AA1E84"/>
    <w:rsid w:val="00AA39A7"/>
    <w:rsid w:val="00AA579A"/>
    <w:rsid w:val="00AA5857"/>
    <w:rsid w:val="00AA6E5E"/>
    <w:rsid w:val="00AB04F4"/>
    <w:rsid w:val="00AB0DE4"/>
    <w:rsid w:val="00AB1DA5"/>
    <w:rsid w:val="00AB278E"/>
    <w:rsid w:val="00AB2B73"/>
    <w:rsid w:val="00AB3DB9"/>
    <w:rsid w:val="00AB4095"/>
    <w:rsid w:val="00AB4C6C"/>
    <w:rsid w:val="00AB64C9"/>
    <w:rsid w:val="00AC053C"/>
    <w:rsid w:val="00AC1430"/>
    <w:rsid w:val="00AC176A"/>
    <w:rsid w:val="00AC2A2B"/>
    <w:rsid w:val="00AC31F4"/>
    <w:rsid w:val="00AC36B4"/>
    <w:rsid w:val="00AC3BDA"/>
    <w:rsid w:val="00AC4545"/>
    <w:rsid w:val="00AC4DB7"/>
    <w:rsid w:val="00AC724A"/>
    <w:rsid w:val="00AC786F"/>
    <w:rsid w:val="00AD10BB"/>
    <w:rsid w:val="00AD181B"/>
    <w:rsid w:val="00AD1F30"/>
    <w:rsid w:val="00AD399D"/>
    <w:rsid w:val="00AD40E9"/>
    <w:rsid w:val="00AD45C6"/>
    <w:rsid w:val="00AD468D"/>
    <w:rsid w:val="00AD475D"/>
    <w:rsid w:val="00AD47B7"/>
    <w:rsid w:val="00AD5B72"/>
    <w:rsid w:val="00AD6B70"/>
    <w:rsid w:val="00AD7534"/>
    <w:rsid w:val="00AE110A"/>
    <w:rsid w:val="00AE3BBD"/>
    <w:rsid w:val="00AE453A"/>
    <w:rsid w:val="00AE5624"/>
    <w:rsid w:val="00AE585D"/>
    <w:rsid w:val="00AE5B96"/>
    <w:rsid w:val="00AE6A92"/>
    <w:rsid w:val="00AE6B14"/>
    <w:rsid w:val="00AE75F1"/>
    <w:rsid w:val="00AE7EF2"/>
    <w:rsid w:val="00AF1EBA"/>
    <w:rsid w:val="00AF2241"/>
    <w:rsid w:val="00AF2583"/>
    <w:rsid w:val="00AF28D5"/>
    <w:rsid w:val="00AF2F71"/>
    <w:rsid w:val="00AF466D"/>
    <w:rsid w:val="00AF5DB7"/>
    <w:rsid w:val="00AF65E0"/>
    <w:rsid w:val="00AF6E8C"/>
    <w:rsid w:val="00AF6FB0"/>
    <w:rsid w:val="00AF7A0B"/>
    <w:rsid w:val="00B012EA"/>
    <w:rsid w:val="00B03DFD"/>
    <w:rsid w:val="00B04017"/>
    <w:rsid w:val="00B0436B"/>
    <w:rsid w:val="00B046EF"/>
    <w:rsid w:val="00B054E1"/>
    <w:rsid w:val="00B05F3D"/>
    <w:rsid w:val="00B05FEC"/>
    <w:rsid w:val="00B0669D"/>
    <w:rsid w:val="00B069A2"/>
    <w:rsid w:val="00B135C5"/>
    <w:rsid w:val="00B16DB1"/>
    <w:rsid w:val="00B202C1"/>
    <w:rsid w:val="00B206A1"/>
    <w:rsid w:val="00B20AEA"/>
    <w:rsid w:val="00B20CD8"/>
    <w:rsid w:val="00B21D6B"/>
    <w:rsid w:val="00B2338D"/>
    <w:rsid w:val="00B23C4A"/>
    <w:rsid w:val="00B2433F"/>
    <w:rsid w:val="00B24DEC"/>
    <w:rsid w:val="00B24FAC"/>
    <w:rsid w:val="00B2504A"/>
    <w:rsid w:val="00B26631"/>
    <w:rsid w:val="00B26650"/>
    <w:rsid w:val="00B27BCF"/>
    <w:rsid w:val="00B30CAE"/>
    <w:rsid w:val="00B31270"/>
    <w:rsid w:val="00B32196"/>
    <w:rsid w:val="00B321F0"/>
    <w:rsid w:val="00B32A0A"/>
    <w:rsid w:val="00B33C74"/>
    <w:rsid w:val="00B3429E"/>
    <w:rsid w:val="00B354D5"/>
    <w:rsid w:val="00B35B98"/>
    <w:rsid w:val="00B36B43"/>
    <w:rsid w:val="00B40937"/>
    <w:rsid w:val="00B40AB8"/>
    <w:rsid w:val="00B41338"/>
    <w:rsid w:val="00B414E6"/>
    <w:rsid w:val="00B41786"/>
    <w:rsid w:val="00B42139"/>
    <w:rsid w:val="00B425B3"/>
    <w:rsid w:val="00B43A1B"/>
    <w:rsid w:val="00B4585F"/>
    <w:rsid w:val="00B46854"/>
    <w:rsid w:val="00B46DAF"/>
    <w:rsid w:val="00B47184"/>
    <w:rsid w:val="00B47235"/>
    <w:rsid w:val="00B47D08"/>
    <w:rsid w:val="00B51271"/>
    <w:rsid w:val="00B5212C"/>
    <w:rsid w:val="00B52487"/>
    <w:rsid w:val="00B54FB7"/>
    <w:rsid w:val="00B5561F"/>
    <w:rsid w:val="00B55CDE"/>
    <w:rsid w:val="00B55EE5"/>
    <w:rsid w:val="00B568D5"/>
    <w:rsid w:val="00B56BA1"/>
    <w:rsid w:val="00B56D7E"/>
    <w:rsid w:val="00B611B1"/>
    <w:rsid w:val="00B61290"/>
    <w:rsid w:val="00B6175C"/>
    <w:rsid w:val="00B61B0F"/>
    <w:rsid w:val="00B61F5C"/>
    <w:rsid w:val="00B6219C"/>
    <w:rsid w:val="00B62536"/>
    <w:rsid w:val="00B6490D"/>
    <w:rsid w:val="00B64C27"/>
    <w:rsid w:val="00B658EB"/>
    <w:rsid w:val="00B666D3"/>
    <w:rsid w:val="00B666DF"/>
    <w:rsid w:val="00B67548"/>
    <w:rsid w:val="00B67766"/>
    <w:rsid w:val="00B67975"/>
    <w:rsid w:val="00B70A36"/>
    <w:rsid w:val="00B7244B"/>
    <w:rsid w:val="00B74360"/>
    <w:rsid w:val="00B75D4F"/>
    <w:rsid w:val="00B76A9D"/>
    <w:rsid w:val="00B770F7"/>
    <w:rsid w:val="00B7742F"/>
    <w:rsid w:val="00B777BE"/>
    <w:rsid w:val="00B85E3F"/>
    <w:rsid w:val="00B86CED"/>
    <w:rsid w:val="00B873D5"/>
    <w:rsid w:val="00B87547"/>
    <w:rsid w:val="00B87794"/>
    <w:rsid w:val="00B90F7C"/>
    <w:rsid w:val="00B918C7"/>
    <w:rsid w:val="00B921A1"/>
    <w:rsid w:val="00B9390E"/>
    <w:rsid w:val="00B961BD"/>
    <w:rsid w:val="00B968D8"/>
    <w:rsid w:val="00B96E9B"/>
    <w:rsid w:val="00B96ED5"/>
    <w:rsid w:val="00BA0B6C"/>
    <w:rsid w:val="00BA3E5C"/>
    <w:rsid w:val="00BA6A4D"/>
    <w:rsid w:val="00BA6C03"/>
    <w:rsid w:val="00BA6EA6"/>
    <w:rsid w:val="00BA7665"/>
    <w:rsid w:val="00BB2D8A"/>
    <w:rsid w:val="00BB43A8"/>
    <w:rsid w:val="00BB4553"/>
    <w:rsid w:val="00BB4CED"/>
    <w:rsid w:val="00BB5669"/>
    <w:rsid w:val="00BB5A4F"/>
    <w:rsid w:val="00BB69EF"/>
    <w:rsid w:val="00BB79AA"/>
    <w:rsid w:val="00BB7A0B"/>
    <w:rsid w:val="00BC0F74"/>
    <w:rsid w:val="00BC332E"/>
    <w:rsid w:val="00BC60B2"/>
    <w:rsid w:val="00BC6AC4"/>
    <w:rsid w:val="00BC6D03"/>
    <w:rsid w:val="00BC6FBD"/>
    <w:rsid w:val="00BD2013"/>
    <w:rsid w:val="00BD2D52"/>
    <w:rsid w:val="00BD4055"/>
    <w:rsid w:val="00BD42F1"/>
    <w:rsid w:val="00BD64AA"/>
    <w:rsid w:val="00BD6A60"/>
    <w:rsid w:val="00BD7E7C"/>
    <w:rsid w:val="00BE089E"/>
    <w:rsid w:val="00BE1E33"/>
    <w:rsid w:val="00BE2785"/>
    <w:rsid w:val="00BE29E2"/>
    <w:rsid w:val="00BE2DB7"/>
    <w:rsid w:val="00BE34D9"/>
    <w:rsid w:val="00BE396D"/>
    <w:rsid w:val="00BE479D"/>
    <w:rsid w:val="00BF1C47"/>
    <w:rsid w:val="00BF28B2"/>
    <w:rsid w:val="00BF46A3"/>
    <w:rsid w:val="00BF4C71"/>
    <w:rsid w:val="00BF4F84"/>
    <w:rsid w:val="00BF6591"/>
    <w:rsid w:val="00BF6BCE"/>
    <w:rsid w:val="00C00E18"/>
    <w:rsid w:val="00C0127C"/>
    <w:rsid w:val="00C018A5"/>
    <w:rsid w:val="00C03F6B"/>
    <w:rsid w:val="00C04347"/>
    <w:rsid w:val="00C04F3C"/>
    <w:rsid w:val="00C06A7F"/>
    <w:rsid w:val="00C06D6C"/>
    <w:rsid w:val="00C1043D"/>
    <w:rsid w:val="00C1047D"/>
    <w:rsid w:val="00C105C7"/>
    <w:rsid w:val="00C1093E"/>
    <w:rsid w:val="00C13A1E"/>
    <w:rsid w:val="00C14187"/>
    <w:rsid w:val="00C1557C"/>
    <w:rsid w:val="00C157F8"/>
    <w:rsid w:val="00C164D6"/>
    <w:rsid w:val="00C168C8"/>
    <w:rsid w:val="00C16F57"/>
    <w:rsid w:val="00C20183"/>
    <w:rsid w:val="00C2042C"/>
    <w:rsid w:val="00C20ADD"/>
    <w:rsid w:val="00C20D8D"/>
    <w:rsid w:val="00C21615"/>
    <w:rsid w:val="00C224B1"/>
    <w:rsid w:val="00C229E8"/>
    <w:rsid w:val="00C237BE"/>
    <w:rsid w:val="00C25093"/>
    <w:rsid w:val="00C264DC"/>
    <w:rsid w:val="00C26907"/>
    <w:rsid w:val="00C31207"/>
    <w:rsid w:val="00C3299C"/>
    <w:rsid w:val="00C32AA0"/>
    <w:rsid w:val="00C32B01"/>
    <w:rsid w:val="00C33428"/>
    <w:rsid w:val="00C33E06"/>
    <w:rsid w:val="00C344BA"/>
    <w:rsid w:val="00C365AD"/>
    <w:rsid w:val="00C37423"/>
    <w:rsid w:val="00C37832"/>
    <w:rsid w:val="00C407FF"/>
    <w:rsid w:val="00C40B06"/>
    <w:rsid w:val="00C42081"/>
    <w:rsid w:val="00C42787"/>
    <w:rsid w:val="00C43EBB"/>
    <w:rsid w:val="00C44232"/>
    <w:rsid w:val="00C44AEE"/>
    <w:rsid w:val="00C44EEA"/>
    <w:rsid w:val="00C460A9"/>
    <w:rsid w:val="00C46545"/>
    <w:rsid w:val="00C46554"/>
    <w:rsid w:val="00C46555"/>
    <w:rsid w:val="00C467A7"/>
    <w:rsid w:val="00C47221"/>
    <w:rsid w:val="00C508FC"/>
    <w:rsid w:val="00C51E83"/>
    <w:rsid w:val="00C520FD"/>
    <w:rsid w:val="00C52F66"/>
    <w:rsid w:val="00C533F3"/>
    <w:rsid w:val="00C5385C"/>
    <w:rsid w:val="00C53ED0"/>
    <w:rsid w:val="00C5405C"/>
    <w:rsid w:val="00C540B6"/>
    <w:rsid w:val="00C549E3"/>
    <w:rsid w:val="00C5618C"/>
    <w:rsid w:val="00C5663A"/>
    <w:rsid w:val="00C56C21"/>
    <w:rsid w:val="00C574E1"/>
    <w:rsid w:val="00C57DC7"/>
    <w:rsid w:val="00C601F8"/>
    <w:rsid w:val="00C60A0B"/>
    <w:rsid w:val="00C60D7D"/>
    <w:rsid w:val="00C61B83"/>
    <w:rsid w:val="00C61B94"/>
    <w:rsid w:val="00C627EB"/>
    <w:rsid w:val="00C6600F"/>
    <w:rsid w:val="00C66FDF"/>
    <w:rsid w:val="00C6720B"/>
    <w:rsid w:val="00C67B80"/>
    <w:rsid w:val="00C70E78"/>
    <w:rsid w:val="00C71785"/>
    <w:rsid w:val="00C717C8"/>
    <w:rsid w:val="00C725E6"/>
    <w:rsid w:val="00C729F6"/>
    <w:rsid w:val="00C738EA"/>
    <w:rsid w:val="00C746B1"/>
    <w:rsid w:val="00C757EC"/>
    <w:rsid w:val="00C75B0F"/>
    <w:rsid w:val="00C815D3"/>
    <w:rsid w:val="00C835DD"/>
    <w:rsid w:val="00C84252"/>
    <w:rsid w:val="00C86008"/>
    <w:rsid w:val="00C86EA6"/>
    <w:rsid w:val="00C87C03"/>
    <w:rsid w:val="00C87D26"/>
    <w:rsid w:val="00C9133A"/>
    <w:rsid w:val="00C92063"/>
    <w:rsid w:val="00C92200"/>
    <w:rsid w:val="00C92399"/>
    <w:rsid w:val="00C9277D"/>
    <w:rsid w:val="00C9420E"/>
    <w:rsid w:val="00C9486A"/>
    <w:rsid w:val="00C976D5"/>
    <w:rsid w:val="00CA082E"/>
    <w:rsid w:val="00CA49DA"/>
    <w:rsid w:val="00CA4BB7"/>
    <w:rsid w:val="00CA4CE1"/>
    <w:rsid w:val="00CA4EB1"/>
    <w:rsid w:val="00CA6619"/>
    <w:rsid w:val="00CA6674"/>
    <w:rsid w:val="00CB3BE4"/>
    <w:rsid w:val="00CB3E5A"/>
    <w:rsid w:val="00CB4025"/>
    <w:rsid w:val="00CB509D"/>
    <w:rsid w:val="00CB5580"/>
    <w:rsid w:val="00CB61FB"/>
    <w:rsid w:val="00CB7447"/>
    <w:rsid w:val="00CB7781"/>
    <w:rsid w:val="00CC06BB"/>
    <w:rsid w:val="00CC080C"/>
    <w:rsid w:val="00CC102E"/>
    <w:rsid w:val="00CC3B10"/>
    <w:rsid w:val="00CC3D71"/>
    <w:rsid w:val="00CC44AC"/>
    <w:rsid w:val="00CC67E5"/>
    <w:rsid w:val="00CC6C4B"/>
    <w:rsid w:val="00CC7F53"/>
    <w:rsid w:val="00CC7FED"/>
    <w:rsid w:val="00CD214B"/>
    <w:rsid w:val="00CD26CF"/>
    <w:rsid w:val="00CD3979"/>
    <w:rsid w:val="00CD3D0C"/>
    <w:rsid w:val="00CD3F07"/>
    <w:rsid w:val="00CD445E"/>
    <w:rsid w:val="00CD46E4"/>
    <w:rsid w:val="00CD507C"/>
    <w:rsid w:val="00CD52C9"/>
    <w:rsid w:val="00CD5CB3"/>
    <w:rsid w:val="00CD661F"/>
    <w:rsid w:val="00CD7599"/>
    <w:rsid w:val="00CD75A1"/>
    <w:rsid w:val="00CE111A"/>
    <w:rsid w:val="00CE360D"/>
    <w:rsid w:val="00CE43F0"/>
    <w:rsid w:val="00CE48F3"/>
    <w:rsid w:val="00CE4F23"/>
    <w:rsid w:val="00CE5635"/>
    <w:rsid w:val="00CE5D35"/>
    <w:rsid w:val="00CE5E43"/>
    <w:rsid w:val="00CE79F4"/>
    <w:rsid w:val="00CE7ECB"/>
    <w:rsid w:val="00CF25C3"/>
    <w:rsid w:val="00CF2CA9"/>
    <w:rsid w:val="00CF3417"/>
    <w:rsid w:val="00CF58DE"/>
    <w:rsid w:val="00CF5C10"/>
    <w:rsid w:val="00CF6329"/>
    <w:rsid w:val="00CF69E9"/>
    <w:rsid w:val="00D000F1"/>
    <w:rsid w:val="00D00382"/>
    <w:rsid w:val="00D003AA"/>
    <w:rsid w:val="00D0089D"/>
    <w:rsid w:val="00D0113B"/>
    <w:rsid w:val="00D039AB"/>
    <w:rsid w:val="00D04012"/>
    <w:rsid w:val="00D044BA"/>
    <w:rsid w:val="00D04F10"/>
    <w:rsid w:val="00D04F87"/>
    <w:rsid w:val="00D05457"/>
    <w:rsid w:val="00D056A2"/>
    <w:rsid w:val="00D05F9D"/>
    <w:rsid w:val="00D065E5"/>
    <w:rsid w:val="00D07012"/>
    <w:rsid w:val="00D104A6"/>
    <w:rsid w:val="00D10A0E"/>
    <w:rsid w:val="00D10C53"/>
    <w:rsid w:val="00D10D80"/>
    <w:rsid w:val="00D10FBA"/>
    <w:rsid w:val="00D11787"/>
    <w:rsid w:val="00D11E23"/>
    <w:rsid w:val="00D12607"/>
    <w:rsid w:val="00D1349C"/>
    <w:rsid w:val="00D1404F"/>
    <w:rsid w:val="00D14CF7"/>
    <w:rsid w:val="00D15A3D"/>
    <w:rsid w:val="00D164D3"/>
    <w:rsid w:val="00D17FB8"/>
    <w:rsid w:val="00D2087C"/>
    <w:rsid w:val="00D20E82"/>
    <w:rsid w:val="00D2180A"/>
    <w:rsid w:val="00D2199F"/>
    <w:rsid w:val="00D22436"/>
    <w:rsid w:val="00D23E2A"/>
    <w:rsid w:val="00D23EB2"/>
    <w:rsid w:val="00D24A74"/>
    <w:rsid w:val="00D26518"/>
    <w:rsid w:val="00D26E8F"/>
    <w:rsid w:val="00D27142"/>
    <w:rsid w:val="00D27893"/>
    <w:rsid w:val="00D307F9"/>
    <w:rsid w:val="00D3110C"/>
    <w:rsid w:val="00D318AC"/>
    <w:rsid w:val="00D31C5F"/>
    <w:rsid w:val="00D324E0"/>
    <w:rsid w:val="00D36406"/>
    <w:rsid w:val="00D4107A"/>
    <w:rsid w:val="00D4123B"/>
    <w:rsid w:val="00D41BE2"/>
    <w:rsid w:val="00D42858"/>
    <w:rsid w:val="00D42A1A"/>
    <w:rsid w:val="00D42E2F"/>
    <w:rsid w:val="00D4482B"/>
    <w:rsid w:val="00D45840"/>
    <w:rsid w:val="00D47686"/>
    <w:rsid w:val="00D47B58"/>
    <w:rsid w:val="00D50062"/>
    <w:rsid w:val="00D5164D"/>
    <w:rsid w:val="00D51805"/>
    <w:rsid w:val="00D51B3A"/>
    <w:rsid w:val="00D53CCD"/>
    <w:rsid w:val="00D5445C"/>
    <w:rsid w:val="00D551BB"/>
    <w:rsid w:val="00D55B73"/>
    <w:rsid w:val="00D5628C"/>
    <w:rsid w:val="00D57805"/>
    <w:rsid w:val="00D57866"/>
    <w:rsid w:val="00D579FF"/>
    <w:rsid w:val="00D57F25"/>
    <w:rsid w:val="00D607D9"/>
    <w:rsid w:val="00D60ADA"/>
    <w:rsid w:val="00D63244"/>
    <w:rsid w:val="00D64A82"/>
    <w:rsid w:val="00D64CF7"/>
    <w:rsid w:val="00D64F03"/>
    <w:rsid w:val="00D650C6"/>
    <w:rsid w:val="00D65346"/>
    <w:rsid w:val="00D66191"/>
    <w:rsid w:val="00D66507"/>
    <w:rsid w:val="00D66D86"/>
    <w:rsid w:val="00D67754"/>
    <w:rsid w:val="00D67839"/>
    <w:rsid w:val="00D67843"/>
    <w:rsid w:val="00D7210A"/>
    <w:rsid w:val="00D72141"/>
    <w:rsid w:val="00D728F0"/>
    <w:rsid w:val="00D734D7"/>
    <w:rsid w:val="00D73669"/>
    <w:rsid w:val="00D75F1B"/>
    <w:rsid w:val="00D761C6"/>
    <w:rsid w:val="00D776AC"/>
    <w:rsid w:val="00D8227E"/>
    <w:rsid w:val="00D828EA"/>
    <w:rsid w:val="00D85455"/>
    <w:rsid w:val="00D855B8"/>
    <w:rsid w:val="00D86C93"/>
    <w:rsid w:val="00D86EB3"/>
    <w:rsid w:val="00D874DA"/>
    <w:rsid w:val="00D87E4C"/>
    <w:rsid w:val="00D907FB"/>
    <w:rsid w:val="00D92B7B"/>
    <w:rsid w:val="00D92C59"/>
    <w:rsid w:val="00D93093"/>
    <w:rsid w:val="00D933C6"/>
    <w:rsid w:val="00D93B19"/>
    <w:rsid w:val="00D9457B"/>
    <w:rsid w:val="00D95813"/>
    <w:rsid w:val="00D95C60"/>
    <w:rsid w:val="00D960A4"/>
    <w:rsid w:val="00D961BA"/>
    <w:rsid w:val="00DA0369"/>
    <w:rsid w:val="00DA147C"/>
    <w:rsid w:val="00DA2DC8"/>
    <w:rsid w:val="00DA4662"/>
    <w:rsid w:val="00DA4F0C"/>
    <w:rsid w:val="00DA5B21"/>
    <w:rsid w:val="00DA7E2D"/>
    <w:rsid w:val="00DB0BA7"/>
    <w:rsid w:val="00DB13E2"/>
    <w:rsid w:val="00DB19DA"/>
    <w:rsid w:val="00DB2EBD"/>
    <w:rsid w:val="00DB38CA"/>
    <w:rsid w:val="00DB3AED"/>
    <w:rsid w:val="00DB4E7C"/>
    <w:rsid w:val="00DB4EBB"/>
    <w:rsid w:val="00DB5C3B"/>
    <w:rsid w:val="00DB6FDA"/>
    <w:rsid w:val="00DB70D1"/>
    <w:rsid w:val="00DB741E"/>
    <w:rsid w:val="00DB77BB"/>
    <w:rsid w:val="00DC0607"/>
    <w:rsid w:val="00DC13E6"/>
    <w:rsid w:val="00DC2725"/>
    <w:rsid w:val="00DC287B"/>
    <w:rsid w:val="00DC331A"/>
    <w:rsid w:val="00DC6790"/>
    <w:rsid w:val="00DD05D4"/>
    <w:rsid w:val="00DD1D57"/>
    <w:rsid w:val="00DD2ED5"/>
    <w:rsid w:val="00DD343D"/>
    <w:rsid w:val="00DD4B23"/>
    <w:rsid w:val="00DD4C3E"/>
    <w:rsid w:val="00DD6A2A"/>
    <w:rsid w:val="00DD7D77"/>
    <w:rsid w:val="00DD7F50"/>
    <w:rsid w:val="00DE0ECA"/>
    <w:rsid w:val="00DE12FD"/>
    <w:rsid w:val="00DE1FE4"/>
    <w:rsid w:val="00DE2457"/>
    <w:rsid w:val="00DE355A"/>
    <w:rsid w:val="00DE4DE0"/>
    <w:rsid w:val="00DE5B65"/>
    <w:rsid w:val="00DF26B6"/>
    <w:rsid w:val="00DF4632"/>
    <w:rsid w:val="00DF5FE4"/>
    <w:rsid w:val="00DF7781"/>
    <w:rsid w:val="00DF79DE"/>
    <w:rsid w:val="00E010E2"/>
    <w:rsid w:val="00E025C6"/>
    <w:rsid w:val="00E030F9"/>
    <w:rsid w:val="00E033E9"/>
    <w:rsid w:val="00E0493E"/>
    <w:rsid w:val="00E05F23"/>
    <w:rsid w:val="00E0612F"/>
    <w:rsid w:val="00E06ADC"/>
    <w:rsid w:val="00E11645"/>
    <w:rsid w:val="00E118DC"/>
    <w:rsid w:val="00E1194B"/>
    <w:rsid w:val="00E126E7"/>
    <w:rsid w:val="00E12D71"/>
    <w:rsid w:val="00E134B6"/>
    <w:rsid w:val="00E13903"/>
    <w:rsid w:val="00E144C7"/>
    <w:rsid w:val="00E14621"/>
    <w:rsid w:val="00E14F71"/>
    <w:rsid w:val="00E155AF"/>
    <w:rsid w:val="00E15DF5"/>
    <w:rsid w:val="00E204EB"/>
    <w:rsid w:val="00E20F4D"/>
    <w:rsid w:val="00E21113"/>
    <w:rsid w:val="00E22449"/>
    <w:rsid w:val="00E23FF2"/>
    <w:rsid w:val="00E24FD5"/>
    <w:rsid w:val="00E257BA"/>
    <w:rsid w:val="00E266A4"/>
    <w:rsid w:val="00E2714F"/>
    <w:rsid w:val="00E273AE"/>
    <w:rsid w:val="00E274D6"/>
    <w:rsid w:val="00E3008B"/>
    <w:rsid w:val="00E30091"/>
    <w:rsid w:val="00E304C7"/>
    <w:rsid w:val="00E32871"/>
    <w:rsid w:val="00E328BD"/>
    <w:rsid w:val="00E34645"/>
    <w:rsid w:val="00E36841"/>
    <w:rsid w:val="00E36889"/>
    <w:rsid w:val="00E3769A"/>
    <w:rsid w:val="00E400A1"/>
    <w:rsid w:val="00E406D3"/>
    <w:rsid w:val="00E418F9"/>
    <w:rsid w:val="00E43D8E"/>
    <w:rsid w:val="00E4431B"/>
    <w:rsid w:val="00E44BD4"/>
    <w:rsid w:val="00E45D59"/>
    <w:rsid w:val="00E462F7"/>
    <w:rsid w:val="00E46326"/>
    <w:rsid w:val="00E50888"/>
    <w:rsid w:val="00E5253D"/>
    <w:rsid w:val="00E530FA"/>
    <w:rsid w:val="00E53227"/>
    <w:rsid w:val="00E53F69"/>
    <w:rsid w:val="00E546B6"/>
    <w:rsid w:val="00E5535C"/>
    <w:rsid w:val="00E55647"/>
    <w:rsid w:val="00E55C40"/>
    <w:rsid w:val="00E56536"/>
    <w:rsid w:val="00E57108"/>
    <w:rsid w:val="00E5796F"/>
    <w:rsid w:val="00E6059D"/>
    <w:rsid w:val="00E60A92"/>
    <w:rsid w:val="00E61A3B"/>
    <w:rsid w:val="00E61A49"/>
    <w:rsid w:val="00E62532"/>
    <w:rsid w:val="00E62E5A"/>
    <w:rsid w:val="00E631B8"/>
    <w:rsid w:val="00E6341B"/>
    <w:rsid w:val="00E63FCB"/>
    <w:rsid w:val="00E67229"/>
    <w:rsid w:val="00E67FEE"/>
    <w:rsid w:val="00E70A5E"/>
    <w:rsid w:val="00E71683"/>
    <w:rsid w:val="00E72394"/>
    <w:rsid w:val="00E72C4D"/>
    <w:rsid w:val="00E72C50"/>
    <w:rsid w:val="00E72EF8"/>
    <w:rsid w:val="00E75853"/>
    <w:rsid w:val="00E7703E"/>
    <w:rsid w:val="00E77D7B"/>
    <w:rsid w:val="00E8186F"/>
    <w:rsid w:val="00E82C3B"/>
    <w:rsid w:val="00E83258"/>
    <w:rsid w:val="00E8330F"/>
    <w:rsid w:val="00E84123"/>
    <w:rsid w:val="00E8454A"/>
    <w:rsid w:val="00E84AB5"/>
    <w:rsid w:val="00E84EA5"/>
    <w:rsid w:val="00E86CEF"/>
    <w:rsid w:val="00E86E51"/>
    <w:rsid w:val="00E8781E"/>
    <w:rsid w:val="00E87ED1"/>
    <w:rsid w:val="00E90C0D"/>
    <w:rsid w:val="00E90D5A"/>
    <w:rsid w:val="00E910AA"/>
    <w:rsid w:val="00E91153"/>
    <w:rsid w:val="00E9328D"/>
    <w:rsid w:val="00E932F6"/>
    <w:rsid w:val="00E93A43"/>
    <w:rsid w:val="00E94B49"/>
    <w:rsid w:val="00E9512D"/>
    <w:rsid w:val="00E96190"/>
    <w:rsid w:val="00E96559"/>
    <w:rsid w:val="00E96631"/>
    <w:rsid w:val="00E968B0"/>
    <w:rsid w:val="00E96D79"/>
    <w:rsid w:val="00EA2544"/>
    <w:rsid w:val="00EA303D"/>
    <w:rsid w:val="00EA3B0E"/>
    <w:rsid w:val="00EA3C99"/>
    <w:rsid w:val="00EA605B"/>
    <w:rsid w:val="00EB15C9"/>
    <w:rsid w:val="00EB26C2"/>
    <w:rsid w:val="00EB43AD"/>
    <w:rsid w:val="00EB5523"/>
    <w:rsid w:val="00EB5B0A"/>
    <w:rsid w:val="00EB66AE"/>
    <w:rsid w:val="00EB7D08"/>
    <w:rsid w:val="00EC0D20"/>
    <w:rsid w:val="00EC165F"/>
    <w:rsid w:val="00EC1DEC"/>
    <w:rsid w:val="00EC3C3B"/>
    <w:rsid w:val="00EC4E9C"/>
    <w:rsid w:val="00EC4F99"/>
    <w:rsid w:val="00EC4FCE"/>
    <w:rsid w:val="00EC5161"/>
    <w:rsid w:val="00EC54D8"/>
    <w:rsid w:val="00EC56B3"/>
    <w:rsid w:val="00EC67D6"/>
    <w:rsid w:val="00EC7200"/>
    <w:rsid w:val="00ED0B32"/>
    <w:rsid w:val="00ED266E"/>
    <w:rsid w:val="00ED2E23"/>
    <w:rsid w:val="00ED3366"/>
    <w:rsid w:val="00ED5017"/>
    <w:rsid w:val="00ED6576"/>
    <w:rsid w:val="00ED6A03"/>
    <w:rsid w:val="00ED7FEF"/>
    <w:rsid w:val="00EE1914"/>
    <w:rsid w:val="00EE2272"/>
    <w:rsid w:val="00EE29B9"/>
    <w:rsid w:val="00EE4222"/>
    <w:rsid w:val="00EE4689"/>
    <w:rsid w:val="00EE5B14"/>
    <w:rsid w:val="00EE6352"/>
    <w:rsid w:val="00EE63DB"/>
    <w:rsid w:val="00EE7EC6"/>
    <w:rsid w:val="00EF0587"/>
    <w:rsid w:val="00EF3E6F"/>
    <w:rsid w:val="00EF3F3B"/>
    <w:rsid w:val="00EF5398"/>
    <w:rsid w:val="00EF5CF6"/>
    <w:rsid w:val="00EF679D"/>
    <w:rsid w:val="00F00AF1"/>
    <w:rsid w:val="00F00B22"/>
    <w:rsid w:val="00F00DA0"/>
    <w:rsid w:val="00F0138E"/>
    <w:rsid w:val="00F0166F"/>
    <w:rsid w:val="00F017B0"/>
    <w:rsid w:val="00F02C18"/>
    <w:rsid w:val="00F02FD8"/>
    <w:rsid w:val="00F03A7E"/>
    <w:rsid w:val="00F03C02"/>
    <w:rsid w:val="00F061BC"/>
    <w:rsid w:val="00F06A9C"/>
    <w:rsid w:val="00F07021"/>
    <w:rsid w:val="00F0727A"/>
    <w:rsid w:val="00F11330"/>
    <w:rsid w:val="00F1205A"/>
    <w:rsid w:val="00F12119"/>
    <w:rsid w:val="00F13B0E"/>
    <w:rsid w:val="00F14595"/>
    <w:rsid w:val="00F14B85"/>
    <w:rsid w:val="00F15783"/>
    <w:rsid w:val="00F164A4"/>
    <w:rsid w:val="00F17E6A"/>
    <w:rsid w:val="00F20D7E"/>
    <w:rsid w:val="00F220AE"/>
    <w:rsid w:val="00F22166"/>
    <w:rsid w:val="00F233C1"/>
    <w:rsid w:val="00F2451B"/>
    <w:rsid w:val="00F25E03"/>
    <w:rsid w:val="00F266FD"/>
    <w:rsid w:val="00F26A34"/>
    <w:rsid w:val="00F27D8C"/>
    <w:rsid w:val="00F27FC3"/>
    <w:rsid w:val="00F312D7"/>
    <w:rsid w:val="00F31CBF"/>
    <w:rsid w:val="00F33FEE"/>
    <w:rsid w:val="00F34183"/>
    <w:rsid w:val="00F344B6"/>
    <w:rsid w:val="00F35104"/>
    <w:rsid w:val="00F360CD"/>
    <w:rsid w:val="00F36C62"/>
    <w:rsid w:val="00F36E00"/>
    <w:rsid w:val="00F36E17"/>
    <w:rsid w:val="00F36E69"/>
    <w:rsid w:val="00F377B6"/>
    <w:rsid w:val="00F4021E"/>
    <w:rsid w:val="00F404D3"/>
    <w:rsid w:val="00F4088E"/>
    <w:rsid w:val="00F4108D"/>
    <w:rsid w:val="00F41185"/>
    <w:rsid w:val="00F418F6"/>
    <w:rsid w:val="00F41EEC"/>
    <w:rsid w:val="00F41F06"/>
    <w:rsid w:val="00F42FF0"/>
    <w:rsid w:val="00F4418A"/>
    <w:rsid w:val="00F45DD0"/>
    <w:rsid w:val="00F4690E"/>
    <w:rsid w:val="00F478AE"/>
    <w:rsid w:val="00F503E0"/>
    <w:rsid w:val="00F523B6"/>
    <w:rsid w:val="00F5392F"/>
    <w:rsid w:val="00F53BC0"/>
    <w:rsid w:val="00F53F39"/>
    <w:rsid w:val="00F55328"/>
    <w:rsid w:val="00F55E75"/>
    <w:rsid w:val="00F57142"/>
    <w:rsid w:val="00F574F7"/>
    <w:rsid w:val="00F60630"/>
    <w:rsid w:val="00F617D6"/>
    <w:rsid w:val="00F62C19"/>
    <w:rsid w:val="00F63ED0"/>
    <w:rsid w:val="00F65504"/>
    <w:rsid w:val="00F657B4"/>
    <w:rsid w:val="00F6685B"/>
    <w:rsid w:val="00F67C4E"/>
    <w:rsid w:val="00F70405"/>
    <w:rsid w:val="00F70528"/>
    <w:rsid w:val="00F71155"/>
    <w:rsid w:val="00F718A4"/>
    <w:rsid w:val="00F71B1A"/>
    <w:rsid w:val="00F72B6C"/>
    <w:rsid w:val="00F72C2F"/>
    <w:rsid w:val="00F739C7"/>
    <w:rsid w:val="00F73F47"/>
    <w:rsid w:val="00F76781"/>
    <w:rsid w:val="00F76923"/>
    <w:rsid w:val="00F800CA"/>
    <w:rsid w:val="00F8058E"/>
    <w:rsid w:val="00F8122A"/>
    <w:rsid w:val="00F81A77"/>
    <w:rsid w:val="00F81AE7"/>
    <w:rsid w:val="00F82D47"/>
    <w:rsid w:val="00F8300C"/>
    <w:rsid w:val="00F83542"/>
    <w:rsid w:val="00F851FB"/>
    <w:rsid w:val="00F85CFA"/>
    <w:rsid w:val="00F86245"/>
    <w:rsid w:val="00F86826"/>
    <w:rsid w:val="00F86913"/>
    <w:rsid w:val="00F86F8E"/>
    <w:rsid w:val="00F87439"/>
    <w:rsid w:val="00F87B61"/>
    <w:rsid w:val="00F9003C"/>
    <w:rsid w:val="00F90569"/>
    <w:rsid w:val="00F909D3"/>
    <w:rsid w:val="00F911C3"/>
    <w:rsid w:val="00F91980"/>
    <w:rsid w:val="00F92045"/>
    <w:rsid w:val="00F925E8"/>
    <w:rsid w:val="00F940F4"/>
    <w:rsid w:val="00F94674"/>
    <w:rsid w:val="00F96AD8"/>
    <w:rsid w:val="00FA0154"/>
    <w:rsid w:val="00FA0B6E"/>
    <w:rsid w:val="00FA1D7F"/>
    <w:rsid w:val="00FA24D5"/>
    <w:rsid w:val="00FA26C2"/>
    <w:rsid w:val="00FA2BF4"/>
    <w:rsid w:val="00FA4C0A"/>
    <w:rsid w:val="00FA5254"/>
    <w:rsid w:val="00FA6816"/>
    <w:rsid w:val="00FB0C39"/>
    <w:rsid w:val="00FB1F03"/>
    <w:rsid w:val="00FB1F16"/>
    <w:rsid w:val="00FB2DD8"/>
    <w:rsid w:val="00FB355D"/>
    <w:rsid w:val="00FB3AE9"/>
    <w:rsid w:val="00FB49EB"/>
    <w:rsid w:val="00FB5114"/>
    <w:rsid w:val="00FB5199"/>
    <w:rsid w:val="00FB6C00"/>
    <w:rsid w:val="00FB70F2"/>
    <w:rsid w:val="00FB7E7A"/>
    <w:rsid w:val="00FC1BA1"/>
    <w:rsid w:val="00FC2FC8"/>
    <w:rsid w:val="00FC33CF"/>
    <w:rsid w:val="00FC3646"/>
    <w:rsid w:val="00FC4D91"/>
    <w:rsid w:val="00FC4E50"/>
    <w:rsid w:val="00FC5149"/>
    <w:rsid w:val="00FC5504"/>
    <w:rsid w:val="00FC5CE8"/>
    <w:rsid w:val="00FC6038"/>
    <w:rsid w:val="00FC6039"/>
    <w:rsid w:val="00FC6C75"/>
    <w:rsid w:val="00FC6EC0"/>
    <w:rsid w:val="00FC7B75"/>
    <w:rsid w:val="00FD02CA"/>
    <w:rsid w:val="00FD0DFF"/>
    <w:rsid w:val="00FD0E2E"/>
    <w:rsid w:val="00FD11A9"/>
    <w:rsid w:val="00FD2065"/>
    <w:rsid w:val="00FD2C7A"/>
    <w:rsid w:val="00FD42D3"/>
    <w:rsid w:val="00FD51F0"/>
    <w:rsid w:val="00FD5A72"/>
    <w:rsid w:val="00FD7752"/>
    <w:rsid w:val="00FE0C5B"/>
    <w:rsid w:val="00FE1A82"/>
    <w:rsid w:val="00FE1EBA"/>
    <w:rsid w:val="00FE1F88"/>
    <w:rsid w:val="00FE227D"/>
    <w:rsid w:val="00FE2527"/>
    <w:rsid w:val="00FE2994"/>
    <w:rsid w:val="00FE6251"/>
    <w:rsid w:val="00FE6DB7"/>
    <w:rsid w:val="00FE70D6"/>
    <w:rsid w:val="00FE778F"/>
    <w:rsid w:val="00FF0338"/>
    <w:rsid w:val="00FF0FD0"/>
    <w:rsid w:val="00FF2872"/>
    <w:rsid w:val="00FF2874"/>
    <w:rsid w:val="00FF2899"/>
    <w:rsid w:val="00FF367C"/>
    <w:rsid w:val="00FF4328"/>
    <w:rsid w:val="00FF5535"/>
    <w:rsid w:val="00FF63FC"/>
    <w:rsid w:val="00FF7F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54B821"/>
  <w15:chartTrackingRefBased/>
  <w15:docId w15:val="{E990FEBE-E6A7-4941-856F-57D015D71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52B"/>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ar"/>
    <w:uiPriority w:val="9"/>
    <w:qFormat/>
    <w:rsid w:val="00E5535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6">
    <w:name w:val="heading 6"/>
    <w:basedOn w:val="Normal"/>
    <w:next w:val="Normal"/>
    <w:link w:val="Ttulo6Car"/>
    <w:uiPriority w:val="9"/>
    <w:semiHidden/>
    <w:unhideWhenUsed/>
    <w:qFormat/>
    <w:rsid w:val="009A7623"/>
    <w:pPr>
      <w:keepNext/>
      <w:keepLines/>
      <w:spacing w:before="4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5535C"/>
    <w:rPr>
      <w:rFonts w:asciiTheme="majorHAnsi" w:eastAsiaTheme="majorEastAsia" w:hAnsiTheme="majorHAnsi" w:cstheme="majorBidi"/>
      <w:color w:val="2F5496" w:themeColor="accent1" w:themeShade="BF"/>
      <w:sz w:val="32"/>
      <w:szCs w:val="32"/>
    </w:rPr>
  </w:style>
  <w:style w:type="paragraph" w:styleId="Encabezado">
    <w:name w:val="header"/>
    <w:basedOn w:val="Normal"/>
    <w:link w:val="EncabezadoCar"/>
    <w:uiPriority w:val="99"/>
    <w:unhideWhenUsed/>
    <w:rsid w:val="00E5535C"/>
    <w:pPr>
      <w:tabs>
        <w:tab w:val="center" w:pos="4419"/>
        <w:tab w:val="right" w:pos="8838"/>
      </w:tabs>
    </w:pPr>
  </w:style>
  <w:style w:type="character" w:customStyle="1" w:styleId="EncabezadoCar">
    <w:name w:val="Encabezado Car"/>
    <w:basedOn w:val="Fuentedeprrafopredeter"/>
    <w:link w:val="Encabezado"/>
    <w:uiPriority w:val="99"/>
    <w:rsid w:val="00E5535C"/>
    <w:rPr>
      <w:rFonts w:ascii="Times New Roman" w:eastAsia="Times New Roman" w:hAnsi="Times New Roman" w:cs="Times New Roman"/>
      <w:sz w:val="20"/>
      <w:szCs w:val="20"/>
    </w:rPr>
  </w:style>
  <w:style w:type="paragraph" w:styleId="Piedepgina">
    <w:name w:val="footer"/>
    <w:basedOn w:val="Normal"/>
    <w:link w:val="PiedepginaCar"/>
    <w:uiPriority w:val="99"/>
    <w:unhideWhenUsed/>
    <w:rsid w:val="00E5535C"/>
    <w:pPr>
      <w:tabs>
        <w:tab w:val="center" w:pos="4419"/>
        <w:tab w:val="right" w:pos="8838"/>
      </w:tabs>
    </w:pPr>
  </w:style>
  <w:style w:type="character" w:customStyle="1" w:styleId="PiedepginaCar">
    <w:name w:val="Pie de página Car"/>
    <w:basedOn w:val="Fuentedeprrafopredeter"/>
    <w:link w:val="Piedepgina"/>
    <w:uiPriority w:val="99"/>
    <w:rsid w:val="00E5535C"/>
    <w:rPr>
      <w:rFonts w:ascii="Times New Roman" w:eastAsia="Times New Roman" w:hAnsi="Times New Roman" w:cs="Times New Roman"/>
      <w:sz w:val="20"/>
      <w:szCs w:val="20"/>
    </w:rPr>
  </w:style>
  <w:style w:type="paragraph" w:styleId="Sinespaciado">
    <w:name w:val="No Spacing"/>
    <w:uiPriority w:val="1"/>
    <w:qFormat/>
    <w:rsid w:val="00E5535C"/>
    <w:pPr>
      <w:spacing w:after="0" w:line="240" w:lineRule="auto"/>
    </w:pPr>
    <w:rPr>
      <w:rFonts w:ascii="Times New Roman" w:eastAsia="Times New Roman" w:hAnsi="Times New Roman" w:cs="Times New Roman"/>
      <w:sz w:val="20"/>
      <w:szCs w:val="20"/>
      <w:lang w:val="en-US"/>
    </w:rPr>
  </w:style>
  <w:style w:type="paragraph" w:styleId="Prrafodelista">
    <w:name w:val="List Paragraph"/>
    <w:aliases w:val="CNBV Parrafo1,Párrafo de lista1,Cita texto,Parrafo 1,Lista multicolor - Énfasis 11,Lista vistosa - Énfasis 11,Cuadrícula media 1 - Énfasis 21,List Paragraph-Thesis,Footnote"/>
    <w:basedOn w:val="Normal"/>
    <w:link w:val="PrrafodelistaCar"/>
    <w:uiPriority w:val="34"/>
    <w:qFormat/>
    <w:rsid w:val="00E5535C"/>
    <w:pPr>
      <w:ind w:left="720"/>
      <w:contextualSpacing/>
    </w:pPr>
  </w:style>
  <w:style w:type="paragraph" w:styleId="TtuloTDC">
    <w:name w:val="TOC Heading"/>
    <w:basedOn w:val="Ttulo1"/>
    <w:next w:val="Normal"/>
    <w:uiPriority w:val="39"/>
    <w:unhideWhenUsed/>
    <w:qFormat/>
    <w:rsid w:val="00E5535C"/>
    <w:pPr>
      <w:spacing w:line="259" w:lineRule="auto"/>
      <w:outlineLvl w:val="9"/>
    </w:pPr>
    <w:rPr>
      <w:lang w:eastAsia="es-MX"/>
    </w:rPr>
  </w:style>
  <w:style w:type="character" w:styleId="Textoennegrita">
    <w:name w:val="Strong"/>
    <w:basedOn w:val="Fuentedeprrafopredeter"/>
    <w:uiPriority w:val="22"/>
    <w:qFormat/>
    <w:rsid w:val="00E5535C"/>
    <w:rPr>
      <w:b/>
      <w:bCs/>
    </w:rPr>
  </w:style>
  <w:style w:type="character" w:styleId="Hipervnculo">
    <w:name w:val="Hyperlink"/>
    <w:basedOn w:val="Fuentedeprrafopredeter"/>
    <w:uiPriority w:val="99"/>
    <w:unhideWhenUsed/>
    <w:rsid w:val="00E5535C"/>
    <w:rPr>
      <w:color w:val="0563C1" w:themeColor="hyperlink"/>
      <w:u w:val="single"/>
    </w:r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E5535C"/>
    <w:rPr>
      <w:rFonts w:asciiTheme="minorHAnsi" w:eastAsiaTheme="minorEastAsia" w:hAnsiTheme="minorHAnsi" w:cstheme="minorBidi"/>
      <w:lang w:eastAsia="es-MX"/>
    </w:rPr>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E5535C"/>
    <w:rPr>
      <w:rFonts w:eastAsiaTheme="minorEastAsia"/>
      <w:sz w:val="20"/>
      <w:szCs w:val="20"/>
      <w:lang w:eastAsia="es-MX"/>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ftre"/>
    <w:basedOn w:val="Fuentedeprrafopredeter"/>
    <w:link w:val="4GChar"/>
    <w:uiPriority w:val="99"/>
    <w:unhideWhenUsed/>
    <w:qFormat/>
    <w:rsid w:val="00E5535C"/>
    <w:rPr>
      <w:vertAlign w:val="superscript"/>
    </w:r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E5535C"/>
    <w:pPr>
      <w:spacing w:before="100" w:beforeAutospacing="1" w:after="100" w:afterAutospacing="1"/>
    </w:pPr>
    <w:rPr>
      <w:sz w:val="24"/>
      <w:szCs w:val="24"/>
      <w:lang w:eastAsia="es-MX"/>
    </w:rPr>
  </w:style>
  <w:style w:type="table" w:styleId="Tablaconcuadrcula4-nfasis2">
    <w:name w:val="Grid Table 4 Accent 2"/>
    <w:basedOn w:val="Tablanormal"/>
    <w:uiPriority w:val="49"/>
    <w:rsid w:val="00E5535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TextonotaalfinalCar">
    <w:name w:val="Texto nota al final Car"/>
    <w:basedOn w:val="Fuentedeprrafopredeter"/>
    <w:link w:val="Textonotaalfinal"/>
    <w:uiPriority w:val="99"/>
    <w:semiHidden/>
    <w:rsid w:val="00E5535C"/>
    <w:rPr>
      <w:rFonts w:ascii="Times New Roman" w:eastAsia="Times New Roman" w:hAnsi="Times New Roman" w:cs="Times New Roman"/>
      <w:sz w:val="20"/>
      <w:szCs w:val="20"/>
      <w:lang w:val="en-US"/>
    </w:rPr>
  </w:style>
  <w:style w:type="paragraph" w:styleId="Textonotaalfinal">
    <w:name w:val="endnote text"/>
    <w:basedOn w:val="Normal"/>
    <w:link w:val="TextonotaalfinalCar"/>
    <w:uiPriority w:val="99"/>
    <w:semiHidden/>
    <w:unhideWhenUsed/>
    <w:rsid w:val="00E5535C"/>
    <w:rPr>
      <w:lang w:val="en-US"/>
    </w:rPr>
  </w:style>
  <w:style w:type="character" w:customStyle="1" w:styleId="TextonotaalfinalCar1">
    <w:name w:val="Texto nota al final Car1"/>
    <w:basedOn w:val="Fuentedeprrafopredeter"/>
    <w:uiPriority w:val="99"/>
    <w:semiHidden/>
    <w:rsid w:val="00E5535C"/>
    <w:rPr>
      <w:rFonts w:ascii="Times New Roman" w:eastAsia="Times New Roman" w:hAnsi="Times New Roman" w:cs="Times New Roman"/>
      <w:sz w:val="20"/>
      <w:szCs w:val="20"/>
    </w:rPr>
  </w:style>
  <w:style w:type="character" w:customStyle="1" w:styleId="TextodegloboCar">
    <w:name w:val="Texto de globo Car"/>
    <w:basedOn w:val="Fuentedeprrafopredeter"/>
    <w:link w:val="Textodeglobo"/>
    <w:uiPriority w:val="99"/>
    <w:semiHidden/>
    <w:rsid w:val="00E5535C"/>
    <w:rPr>
      <w:rFonts w:ascii="Segoe UI" w:eastAsia="Times New Roman" w:hAnsi="Segoe UI" w:cs="Segoe UI"/>
      <w:sz w:val="18"/>
      <w:szCs w:val="18"/>
      <w:lang w:val="en-US"/>
    </w:rPr>
  </w:style>
  <w:style w:type="paragraph" w:styleId="Textodeglobo">
    <w:name w:val="Balloon Text"/>
    <w:basedOn w:val="Normal"/>
    <w:link w:val="TextodegloboCar"/>
    <w:uiPriority w:val="99"/>
    <w:semiHidden/>
    <w:unhideWhenUsed/>
    <w:rsid w:val="00E5535C"/>
    <w:rPr>
      <w:rFonts w:ascii="Segoe UI" w:hAnsi="Segoe UI" w:cs="Segoe UI"/>
      <w:sz w:val="18"/>
      <w:szCs w:val="18"/>
      <w:lang w:val="en-US"/>
    </w:rPr>
  </w:style>
  <w:style w:type="character" w:customStyle="1" w:styleId="TextodegloboCar1">
    <w:name w:val="Texto de globo Car1"/>
    <w:basedOn w:val="Fuentedeprrafopredeter"/>
    <w:uiPriority w:val="99"/>
    <w:semiHidden/>
    <w:rsid w:val="00E5535C"/>
    <w:rPr>
      <w:rFonts w:ascii="Segoe UI" w:eastAsia="Times New Roman" w:hAnsi="Segoe UI" w:cs="Segoe UI"/>
      <w:sz w:val="18"/>
      <w:szCs w:val="18"/>
    </w:rPr>
  </w:style>
  <w:style w:type="character" w:styleId="Nmerodepgina">
    <w:name w:val="page number"/>
    <w:basedOn w:val="Fuentedeprrafopredeter"/>
    <w:uiPriority w:val="99"/>
    <w:unhideWhenUsed/>
    <w:rsid w:val="00E5535C"/>
  </w:style>
  <w:style w:type="character" w:customStyle="1" w:styleId="lbl-encabezado-negro">
    <w:name w:val="lbl-encabezado-negro"/>
    <w:basedOn w:val="Fuentedeprrafopredeter"/>
    <w:rsid w:val="00E5535C"/>
  </w:style>
  <w:style w:type="character" w:styleId="nfasis">
    <w:name w:val="Emphasis"/>
    <w:basedOn w:val="Fuentedeprrafopredeter"/>
    <w:uiPriority w:val="20"/>
    <w:qFormat/>
    <w:rsid w:val="00E5535C"/>
    <w:rPr>
      <w:i/>
      <w:iCs/>
    </w:rPr>
  </w:style>
  <w:style w:type="paragraph" w:styleId="Ttulo">
    <w:name w:val="Title"/>
    <w:basedOn w:val="Normal"/>
    <w:next w:val="Normal"/>
    <w:link w:val="TtuloCar"/>
    <w:uiPriority w:val="10"/>
    <w:qFormat/>
    <w:rsid w:val="00E5535C"/>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5535C"/>
    <w:rPr>
      <w:rFonts w:asciiTheme="majorHAnsi" w:eastAsiaTheme="majorEastAsia" w:hAnsiTheme="majorHAnsi" w:cstheme="majorBidi"/>
      <w:spacing w:val="-10"/>
      <w:kern w:val="28"/>
      <w:sz w:val="56"/>
      <w:szCs w:val="56"/>
    </w:rPr>
  </w:style>
  <w:style w:type="character" w:customStyle="1" w:styleId="Mencinsinresolver1">
    <w:name w:val="Mención sin resolver1"/>
    <w:basedOn w:val="Fuentedeprrafopredeter"/>
    <w:uiPriority w:val="99"/>
    <w:semiHidden/>
    <w:unhideWhenUsed/>
    <w:rsid w:val="00AD399D"/>
    <w:rPr>
      <w:color w:val="605E5C"/>
      <w:shd w:val="clear" w:color="auto" w:fill="E1DFDD"/>
    </w:rPr>
  </w:style>
  <w:style w:type="character" w:styleId="Refdenotaalfinal">
    <w:name w:val="endnote reference"/>
    <w:basedOn w:val="Fuentedeprrafopredeter"/>
    <w:uiPriority w:val="99"/>
    <w:semiHidden/>
    <w:unhideWhenUsed/>
    <w:rsid w:val="00A71B27"/>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56242A"/>
    <w:pPr>
      <w:jc w:val="both"/>
    </w:pPr>
    <w:rPr>
      <w:rFonts w:asciiTheme="minorHAnsi" w:eastAsiaTheme="minorHAnsi" w:hAnsiTheme="minorHAnsi" w:cstheme="minorBidi"/>
      <w:sz w:val="22"/>
      <w:szCs w:val="22"/>
      <w:vertAlign w:val="superscript"/>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57345B"/>
    <w:rPr>
      <w:rFonts w:ascii="Times New Roman" w:eastAsia="Times New Roman" w:hAnsi="Times New Roman" w:cs="Times New Roman"/>
      <w:sz w:val="24"/>
      <w:szCs w:val="24"/>
      <w:lang w:eastAsia="es-MX"/>
    </w:rPr>
  </w:style>
  <w:style w:type="table" w:styleId="Tablaconcuadrcula">
    <w:name w:val="Table Grid"/>
    <w:basedOn w:val="Tablanormal"/>
    <w:uiPriority w:val="39"/>
    <w:rsid w:val="00D17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3">
    <w:name w:val="Grid Table 4 Accent 3"/>
    <w:basedOn w:val="Tablanormal"/>
    <w:uiPriority w:val="49"/>
    <w:rsid w:val="008E5C3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4">
    <w:name w:val="Grid Table 4"/>
    <w:basedOn w:val="Tablanormal"/>
    <w:uiPriority w:val="49"/>
    <w:rsid w:val="006C698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3">
    <w:name w:val="Grid Table 6 Colorful Accent 3"/>
    <w:basedOn w:val="Tablanormal"/>
    <w:uiPriority w:val="51"/>
    <w:rsid w:val="00021B98"/>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021B98"/>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3-nfasis3">
    <w:name w:val="List Table 3 Accent 3"/>
    <w:basedOn w:val="Tablanormal"/>
    <w:uiPriority w:val="48"/>
    <w:rsid w:val="00C105C7"/>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delista3">
    <w:name w:val="List Table 3"/>
    <w:basedOn w:val="Tablanormal"/>
    <w:uiPriority w:val="48"/>
    <w:rsid w:val="00C105C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concuadrcula2-nfasis3">
    <w:name w:val="Grid Table 2 Accent 3"/>
    <w:basedOn w:val="Tablanormal"/>
    <w:uiPriority w:val="47"/>
    <w:rsid w:val="00370DD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6concolores">
    <w:name w:val="Grid Table 6 Colorful"/>
    <w:basedOn w:val="Tablanormal"/>
    <w:uiPriority w:val="51"/>
    <w:rsid w:val="00370DD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tulo6Car">
    <w:name w:val="Título 6 Car"/>
    <w:basedOn w:val="Fuentedeprrafopredeter"/>
    <w:link w:val="Ttulo6"/>
    <w:uiPriority w:val="9"/>
    <w:semiHidden/>
    <w:rsid w:val="009A7623"/>
    <w:rPr>
      <w:rFonts w:asciiTheme="majorHAnsi" w:eastAsiaTheme="majorEastAsia" w:hAnsiTheme="majorHAnsi" w:cstheme="majorBidi"/>
      <w:color w:val="1F3763" w:themeColor="accent1" w:themeShade="7F"/>
      <w:sz w:val="20"/>
      <w:szCs w:val="20"/>
    </w:rPr>
  </w:style>
  <w:style w:type="paragraph" w:styleId="Textoindependiente">
    <w:name w:val="Body Text"/>
    <w:basedOn w:val="Normal"/>
    <w:link w:val="TextoindependienteCar"/>
    <w:uiPriority w:val="1"/>
    <w:qFormat/>
    <w:rsid w:val="00FF2872"/>
    <w:pPr>
      <w:widowControl w:val="0"/>
      <w:autoSpaceDE w:val="0"/>
      <w:autoSpaceDN w:val="0"/>
    </w:pPr>
    <w:rPr>
      <w:rFonts w:ascii="Arial" w:eastAsia="Arial" w:hAnsi="Arial" w:cs="Arial"/>
      <w:sz w:val="28"/>
      <w:szCs w:val="28"/>
      <w:lang w:val="en-US"/>
    </w:rPr>
  </w:style>
  <w:style w:type="character" w:customStyle="1" w:styleId="TextoindependienteCar">
    <w:name w:val="Texto independiente Car"/>
    <w:basedOn w:val="Fuentedeprrafopredeter"/>
    <w:link w:val="Textoindependiente"/>
    <w:uiPriority w:val="1"/>
    <w:rsid w:val="00FF2872"/>
    <w:rPr>
      <w:rFonts w:ascii="Arial" w:eastAsia="Arial" w:hAnsi="Arial" w:cs="Arial"/>
      <w:sz w:val="28"/>
      <w:szCs w:val="28"/>
      <w:lang w:val="en-US"/>
    </w:rPr>
  </w:style>
  <w:style w:type="paragraph" w:customStyle="1" w:styleId="Default">
    <w:name w:val="Default"/>
    <w:rsid w:val="00B20CD8"/>
    <w:pPr>
      <w:autoSpaceDE w:val="0"/>
      <w:autoSpaceDN w:val="0"/>
      <w:adjustRightInd w:val="0"/>
      <w:spacing w:after="0" w:line="240" w:lineRule="auto"/>
    </w:pPr>
    <w:rPr>
      <w:rFonts w:ascii="Calibri" w:hAnsi="Calibri" w:cs="Calibri"/>
      <w:color w:val="000000"/>
      <w:sz w:val="24"/>
      <w:szCs w:val="24"/>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
    <w:link w:val="Prrafodelista"/>
    <w:uiPriority w:val="34"/>
    <w:locked/>
    <w:rsid w:val="00FE1A82"/>
    <w:rPr>
      <w:rFonts w:ascii="Times New Roman" w:eastAsia="Times New Roman" w:hAnsi="Times New Roman" w:cs="Times New Roman"/>
      <w:sz w:val="20"/>
      <w:szCs w:val="20"/>
    </w:rPr>
  </w:style>
  <w:style w:type="character" w:styleId="Refdecomentario">
    <w:name w:val="annotation reference"/>
    <w:basedOn w:val="Fuentedeprrafopredeter"/>
    <w:uiPriority w:val="99"/>
    <w:semiHidden/>
    <w:unhideWhenUsed/>
    <w:rsid w:val="00ED7FEF"/>
    <w:rPr>
      <w:sz w:val="16"/>
      <w:szCs w:val="16"/>
    </w:rPr>
  </w:style>
  <w:style w:type="paragraph" w:styleId="Textocomentario">
    <w:name w:val="annotation text"/>
    <w:basedOn w:val="Normal"/>
    <w:link w:val="TextocomentarioCar"/>
    <w:uiPriority w:val="99"/>
    <w:semiHidden/>
    <w:unhideWhenUsed/>
    <w:rsid w:val="00ED7FEF"/>
  </w:style>
  <w:style w:type="character" w:customStyle="1" w:styleId="TextocomentarioCar">
    <w:name w:val="Texto comentario Car"/>
    <w:basedOn w:val="Fuentedeprrafopredeter"/>
    <w:link w:val="Textocomentario"/>
    <w:uiPriority w:val="99"/>
    <w:semiHidden/>
    <w:rsid w:val="00ED7FEF"/>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ED7FEF"/>
    <w:rPr>
      <w:b/>
      <w:bCs/>
    </w:rPr>
  </w:style>
  <w:style w:type="character" w:customStyle="1" w:styleId="AsuntodelcomentarioCar">
    <w:name w:val="Asunto del comentario Car"/>
    <w:basedOn w:val="TextocomentarioCar"/>
    <w:link w:val="Asuntodelcomentario"/>
    <w:uiPriority w:val="99"/>
    <w:semiHidden/>
    <w:rsid w:val="00ED7FEF"/>
    <w:rPr>
      <w:rFonts w:ascii="Times New Roman" w:eastAsia="Times New Roman" w:hAnsi="Times New Roman" w:cs="Times New Roman"/>
      <w:b/>
      <w:bCs/>
      <w:sz w:val="20"/>
      <w:szCs w:val="20"/>
    </w:rPr>
  </w:style>
  <w:style w:type="paragraph" w:customStyle="1" w:styleId="Estilo">
    <w:name w:val="Estilo"/>
    <w:basedOn w:val="Sinespaciado"/>
    <w:link w:val="EstiloCar"/>
    <w:qFormat/>
    <w:rsid w:val="00DA7E2D"/>
    <w:pPr>
      <w:jc w:val="both"/>
    </w:pPr>
    <w:rPr>
      <w:rFonts w:ascii="Arial" w:eastAsiaTheme="minorHAnsi" w:hAnsi="Arial" w:cstheme="minorBidi"/>
      <w:sz w:val="24"/>
      <w:szCs w:val="22"/>
      <w:lang w:val="es-MX"/>
    </w:rPr>
  </w:style>
  <w:style w:type="character" w:customStyle="1" w:styleId="EstiloCar">
    <w:name w:val="Estilo Car"/>
    <w:basedOn w:val="Fuentedeprrafopredeter"/>
    <w:link w:val="Estilo"/>
    <w:rsid w:val="00DA7E2D"/>
    <w:rPr>
      <w:rFonts w:ascii="Arial" w:hAnsi="Arial"/>
      <w:sz w:val="24"/>
    </w:rPr>
  </w:style>
  <w:style w:type="character" w:styleId="Mencinsinresolver">
    <w:name w:val="Unresolved Mention"/>
    <w:basedOn w:val="Fuentedeprrafopredeter"/>
    <w:uiPriority w:val="99"/>
    <w:semiHidden/>
    <w:unhideWhenUsed/>
    <w:rsid w:val="008F40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59952">
      <w:bodyDiv w:val="1"/>
      <w:marLeft w:val="0"/>
      <w:marRight w:val="0"/>
      <w:marTop w:val="0"/>
      <w:marBottom w:val="0"/>
      <w:divBdr>
        <w:top w:val="none" w:sz="0" w:space="0" w:color="auto"/>
        <w:left w:val="none" w:sz="0" w:space="0" w:color="auto"/>
        <w:bottom w:val="none" w:sz="0" w:space="0" w:color="auto"/>
        <w:right w:val="none" w:sz="0" w:space="0" w:color="auto"/>
      </w:divBdr>
    </w:div>
    <w:div w:id="237980764">
      <w:bodyDiv w:val="1"/>
      <w:marLeft w:val="0"/>
      <w:marRight w:val="0"/>
      <w:marTop w:val="0"/>
      <w:marBottom w:val="0"/>
      <w:divBdr>
        <w:top w:val="none" w:sz="0" w:space="0" w:color="auto"/>
        <w:left w:val="none" w:sz="0" w:space="0" w:color="auto"/>
        <w:bottom w:val="none" w:sz="0" w:space="0" w:color="auto"/>
        <w:right w:val="none" w:sz="0" w:space="0" w:color="auto"/>
      </w:divBdr>
    </w:div>
    <w:div w:id="327291303">
      <w:bodyDiv w:val="1"/>
      <w:marLeft w:val="0"/>
      <w:marRight w:val="0"/>
      <w:marTop w:val="0"/>
      <w:marBottom w:val="0"/>
      <w:divBdr>
        <w:top w:val="none" w:sz="0" w:space="0" w:color="auto"/>
        <w:left w:val="none" w:sz="0" w:space="0" w:color="auto"/>
        <w:bottom w:val="none" w:sz="0" w:space="0" w:color="auto"/>
        <w:right w:val="none" w:sz="0" w:space="0" w:color="auto"/>
      </w:divBdr>
    </w:div>
    <w:div w:id="397093657">
      <w:bodyDiv w:val="1"/>
      <w:marLeft w:val="0"/>
      <w:marRight w:val="0"/>
      <w:marTop w:val="0"/>
      <w:marBottom w:val="0"/>
      <w:divBdr>
        <w:top w:val="none" w:sz="0" w:space="0" w:color="auto"/>
        <w:left w:val="none" w:sz="0" w:space="0" w:color="auto"/>
        <w:bottom w:val="none" w:sz="0" w:space="0" w:color="auto"/>
        <w:right w:val="none" w:sz="0" w:space="0" w:color="auto"/>
      </w:divBdr>
    </w:div>
    <w:div w:id="1123890938">
      <w:bodyDiv w:val="1"/>
      <w:marLeft w:val="0"/>
      <w:marRight w:val="0"/>
      <w:marTop w:val="0"/>
      <w:marBottom w:val="0"/>
      <w:divBdr>
        <w:top w:val="none" w:sz="0" w:space="0" w:color="auto"/>
        <w:left w:val="none" w:sz="0" w:space="0" w:color="auto"/>
        <w:bottom w:val="none" w:sz="0" w:space="0" w:color="auto"/>
        <w:right w:val="none" w:sz="0" w:space="0" w:color="auto"/>
      </w:divBdr>
    </w:div>
    <w:div w:id="1141919598">
      <w:bodyDiv w:val="1"/>
      <w:marLeft w:val="0"/>
      <w:marRight w:val="0"/>
      <w:marTop w:val="0"/>
      <w:marBottom w:val="0"/>
      <w:divBdr>
        <w:top w:val="none" w:sz="0" w:space="0" w:color="auto"/>
        <w:left w:val="none" w:sz="0" w:space="0" w:color="auto"/>
        <w:bottom w:val="none" w:sz="0" w:space="0" w:color="auto"/>
        <w:right w:val="none" w:sz="0" w:space="0" w:color="auto"/>
      </w:divBdr>
    </w:div>
    <w:div w:id="1222978127">
      <w:bodyDiv w:val="1"/>
      <w:marLeft w:val="0"/>
      <w:marRight w:val="0"/>
      <w:marTop w:val="0"/>
      <w:marBottom w:val="0"/>
      <w:divBdr>
        <w:top w:val="none" w:sz="0" w:space="0" w:color="auto"/>
        <w:left w:val="none" w:sz="0" w:space="0" w:color="auto"/>
        <w:bottom w:val="none" w:sz="0" w:space="0" w:color="auto"/>
        <w:right w:val="none" w:sz="0" w:space="0" w:color="auto"/>
      </w:divBdr>
    </w:div>
    <w:div w:id="1254699872">
      <w:bodyDiv w:val="1"/>
      <w:marLeft w:val="0"/>
      <w:marRight w:val="0"/>
      <w:marTop w:val="0"/>
      <w:marBottom w:val="0"/>
      <w:divBdr>
        <w:top w:val="none" w:sz="0" w:space="0" w:color="auto"/>
        <w:left w:val="none" w:sz="0" w:space="0" w:color="auto"/>
        <w:bottom w:val="none" w:sz="0" w:space="0" w:color="auto"/>
        <w:right w:val="none" w:sz="0" w:space="0" w:color="auto"/>
      </w:divBdr>
    </w:div>
    <w:div w:id="1344892206">
      <w:bodyDiv w:val="1"/>
      <w:marLeft w:val="0"/>
      <w:marRight w:val="0"/>
      <w:marTop w:val="0"/>
      <w:marBottom w:val="0"/>
      <w:divBdr>
        <w:top w:val="none" w:sz="0" w:space="0" w:color="auto"/>
        <w:left w:val="none" w:sz="0" w:space="0" w:color="auto"/>
        <w:bottom w:val="none" w:sz="0" w:space="0" w:color="auto"/>
        <w:right w:val="none" w:sz="0" w:space="0" w:color="auto"/>
      </w:divBdr>
    </w:div>
    <w:div w:id="1462381865">
      <w:bodyDiv w:val="1"/>
      <w:marLeft w:val="0"/>
      <w:marRight w:val="0"/>
      <w:marTop w:val="0"/>
      <w:marBottom w:val="0"/>
      <w:divBdr>
        <w:top w:val="none" w:sz="0" w:space="0" w:color="auto"/>
        <w:left w:val="none" w:sz="0" w:space="0" w:color="auto"/>
        <w:bottom w:val="none" w:sz="0" w:space="0" w:color="auto"/>
        <w:right w:val="none" w:sz="0" w:space="0" w:color="auto"/>
      </w:divBdr>
    </w:div>
    <w:div w:id="1542860299">
      <w:bodyDiv w:val="1"/>
      <w:marLeft w:val="0"/>
      <w:marRight w:val="0"/>
      <w:marTop w:val="0"/>
      <w:marBottom w:val="0"/>
      <w:divBdr>
        <w:top w:val="none" w:sz="0" w:space="0" w:color="auto"/>
        <w:left w:val="none" w:sz="0" w:space="0" w:color="auto"/>
        <w:bottom w:val="none" w:sz="0" w:space="0" w:color="auto"/>
        <w:right w:val="none" w:sz="0" w:space="0" w:color="auto"/>
      </w:divBdr>
    </w:div>
    <w:div w:id="1648509734">
      <w:bodyDiv w:val="1"/>
      <w:marLeft w:val="0"/>
      <w:marRight w:val="0"/>
      <w:marTop w:val="0"/>
      <w:marBottom w:val="0"/>
      <w:divBdr>
        <w:top w:val="none" w:sz="0" w:space="0" w:color="auto"/>
        <w:left w:val="none" w:sz="0" w:space="0" w:color="auto"/>
        <w:bottom w:val="none" w:sz="0" w:space="0" w:color="auto"/>
        <w:right w:val="none" w:sz="0" w:space="0" w:color="auto"/>
      </w:divBdr>
    </w:div>
    <w:div w:id="1768650781">
      <w:bodyDiv w:val="1"/>
      <w:marLeft w:val="0"/>
      <w:marRight w:val="0"/>
      <w:marTop w:val="0"/>
      <w:marBottom w:val="0"/>
      <w:divBdr>
        <w:top w:val="none" w:sz="0" w:space="0" w:color="auto"/>
        <w:left w:val="none" w:sz="0" w:space="0" w:color="auto"/>
        <w:bottom w:val="none" w:sz="0" w:space="0" w:color="auto"/>
        <w:right w:val="none" w:sz="0" w:space="0" w:color="auto"/>
      </w:divBdr>
    </w:div>
    <w:div w:id="1805076315">
      <w:bodyDiv w:val="1"/>
      <w:marLeft w:val="0"/>
      <w:marRight w:val="0"/>
      <w:marTop w:val="0"/>
      <w:marBottom w:val="0"/>
      <w:divBdr>
        <w:top w:val="none" w:sz="0" w:space="0" w:color="auto"/>
        <w:left w:val="none" w:sz="0" w:space="0" w:color="auto"/>
        <w:bottom w:val="none" w:sz="0" w:space="0" w:color="auto"/>
        <w:right w:val="none" w:sz="0" w:space="0" w:color="auto"/>
      </w:divBdr>
    </w:div>
    <w:div w:id="1829516270">
      <w:bodyDiv w:val="1"/>
      <w:marLeft w:val="0"/>
      <w:marRight w:val="0"/>
      <w:marTop w:val="0"/>
      <w:marBottom w:val="0"/>
      <w:divBdr>
        <w:top w:val="none" w:sz="0" w:space="0" w:color="auto"/>
        <w:left w:val="none" w:sz="0" w:space="0" w:color="auto"/>
        <w:bottom w:val="none" w:sz="0" w:space="0" w:color="auto"/>
        <w:right w:val="none" w:sz="0" w:space="0" w:color="auto"/>
      </w:divBdr>
    </w:div>
    <w:div w:id="1904564987">
      <w:bodyDiv w:val="1"/>
      <w:marLeft w:val="0"/>
      <w:marRight w:val="0"/>
      <w:marTop w:val="0"/>
      <w:marBottom w:val="0"/>
      <w:divBdr>
        <w:top w:val="none" w:sz="0" w:space="0" w:color="auto"/>
        <w:left w:val="none" w:sz="0" w:space="0" w:color="auto"/>
        <w:bottom w:val="none" w:sz="0" w:space="0" w:color="auto"/>
        <w:right w:val="none" w:sz="0" w:space="0" w:color="auto"/>
      </w:divBdr>
    </w:div>
    <w:div w:id="2009166373">
      <w:bodyDiv w:val="1"/>
      <w:marLeft w:val="0"/>
      <w:marRight w:val="0"/>
      <w:marTop w:val="0"/>
      <w:marBottom w:val="0"/>
      <w:divBdr>
        <w:top w:val="none" w:sz="0" w:space="0" w:color="auto"/>
        <w:left w:val="none" w:sz="0" w:space="0" w:color="auto"/>
        <w:bottom w:val="none" w:sz="0" w:space="0" w:color="auto"/>
        <w:right w:val="none" w:sz="0" w:space="0" w:color="auto"/>
      </w:divBdr>
    </w:div>
    <w:div w:id="212410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F6BC2-498F-41B8-8BDD-852650FCD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2594</Words>
  <Characters>14268</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3</dc:creator>
  <cp:keywords/>
  <dc:description/>
  <cp:lastModifiedBy>Secretario Gral</cp:lastModifiedBy>
  <cp:revision>2</cp:revision>
  <cp:lastPrinted>2020-09-24T18:01:00Z</cp:lastPrinted>
  <dcterms:created xsi:type="dcterms:W3CDTF">2020-11-13T20:46:00Z</dcterms:created>
  <dcterms:modified xsi:type="dcterms:W3CDTF">2020-11-13T20:46:00Z</dcterms:modified>
</cp:coreProperties>
</file>