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62926" w14:textId="16F463DA" w:rsidR="00B5147C" w:rsidRPr="00796B3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96B3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2367A17C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994660" cy="2390775"/>
                <wp:effectExtent l="0" t="0" r="0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B8BDF" w14:textId="2CDCA20C" w:rsidR="0016476C" w:rsidRDefault="000D2DB9" w:rsidP="0016476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Apelación.</w:t>
                            </w:r>
                            <w:r w:rsidR="0016476C" w:rsidRPr="0016476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1DEFDC5" w14:textId="5E10F96C" w:rsidR="00796B37" w:rsidRPr="0016476C" w:rsidRDefault="0016476C" w:rsidP="0016476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6476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Expediente: </w:t>
                            </w:r>
                            <w:r w:rsidRPr="0016476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0D2D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TEEA-RAP-00</w:t>
                            </w:r>
                            <w:r w:rsidR="00E125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Pr="001647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/2020</w:t>
                            </w:r>
                          </w:p>
                          <w:p w14:paraId="12BA6A47" w14:textId="4AFA2E3F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="000D2D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D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E125AB" w:rsidRPr="00E125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Lic. Enrique González Aguilar, en su calidad de representante suplente del Partido Verde Ecologista de México.</w:t>
                            </w:r>
                            <w:r w:rsidR="00E125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48BD513" w14:textId="62558AF3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7D2B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D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Consejo General </w:t>
                            </w:r>
                            <w:r w:rsidR="007D2B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 w:rsidR="001647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Instituto Estatal Electoral de Aguascalientes.</w:t>
                            </w:r>
                          </w:p>
                          <w:p w14:paraId="673972B4" w14:textId="2F50E397" w:rsidR="003F7D71" w:rsidRPr="009D2311" w:rsidRDefault="003F7D71" w:rsidP="009D2311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4.6pt;margin-top:.05pt;width:235.8pt;height:18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" stroked="f">
                <v:textbox>
                  <w:txbxContent>
                    <w:p w14:paraId="717B8BDF" w14:textId="2CDCA20C" w:rsidR="0016476C" w:rsidRDefault="000D2DB9" w:rsidP="0016476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Apelación.</w:t>
                      </w:r>
                      <w:r w:rsidR="0016476C" w:rsidRPr="0016476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1DEFDC5" w14:textId="5E10F96C" w:rsidR="00796B37" w:rsidRPr="0016476C" w:rsidRDefault="0016476C" w:rsidP="0016476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6476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Expediente: </w:t>
                      </w:r>
                      <w:r w:rsidRPr="0016476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0D2DB9">
                        <w:rPr>
                          <w:rFonts w:ascii="Arial" w:hAnsi="Arial" w:cs="Arial"/>
                          <w:sz w:val="24"/>
                          <w:szCs w:val="24"/>
                        </w:rPr>
                        <w:t>TEEA-RAP-00</w:t>
                      </w:r>
                      <w:r w:rsidR="00E125AB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Pr="0016476C">
                        <w:rPr>
                          <w:rFonts w:ascii="Arial" w:hAnsi="Arial" w:cs="Arial"/>
                          <w:sz w:val="24"/>
                          <w:szCs w:val="24"/>
                        </w:rPr>
                        <w:t>/2020</w:t>
                      </w:r>
                    </w:p>
                    <w:p w14:paraId="12BA6A47" w14:textId="4AFA2E3F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="000D2D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D2DB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E125AB" w:rsidRPr="00E125AB">
                        <w:rPr>
                          <w:rFonts w:ascii="Arial" w:hAnsi="Arial" w:cs="Arial"/>
                          <w:sz w:val="24"/>
                          <w:szCs w:val="24"/>
                        </w:rPr>
                        <w:t>Lic. Enrique González Aguilar, en su calidad de representante suplente del Partido Verde Ecologista de México.</w:t>
                      </w:r>
                      <w:r w:rsidR="00E125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48BD513" w14:textId="62558AF3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7D2B4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D2D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Consejo General </w:t>
                      </w:r>
                      <w:r w:rsidR="007D2B46"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  <w:r w:rsidR="0016476C">
                        <w:rPr>
                          <w:rFonts w:ascii="Arial" w:hAnsi="Arial" w:cs="Arial"/>
                          <w:sz w:val="24"/>
                          <w:szCs w:val="24"/>
                        </w:rPr>
                        <w:t>el Instituto Estatal Electoral de Aguascalientes.</w:t>
                      </w:r>
                    </w:p>
                    <w:p w14:paraId="673972B4" w14:textId="2F50E397" w:rsidR="003F7D71" w:rsidRPr="009D2311" w:rsidRDefault="003F7D71" w:rsidP="009D2311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E69B9AE" w14:textId="77777777" w:rsidR="00B5147C" w:rsidRPr="00796B3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9053A1A" w14:textId="77777777" w:rsidR="00B5147C" w:rsidRPr="00796B3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5489EF1" w14:textId="77777777" w:rsidR="009D2311" w:rsidRPr="00796B37" w:rsidRDefault="009D2311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6D4CDA4B" w14:textId="77777777" w:rsidR="0054481A" w:rsidRDefault="0054481A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090F0E5B" w:rsidR="009A1EF4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bookmarkStart w:id="0" w:name="_Hlk56074019"/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Secretario </w:t>
      </w:r>
      <w:r w:rsidR="00EC61C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 Estudio en funciones de Secretario 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G</w:t>
      </w:r>
      <w:r w:rsidR="00F658E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eneral </w:t>
      </w:r>
      <w:r w:rsidR="0061204F">
        <w:rPr>
          <w:rFonts w:ascii="Arial" w:eastAsia="Times New Roman" w:hAnsi="Arial" w:cs="Arial"/>
          <w:bCs/>
          <w:sz w:val="24"/>
          <w:szCs w:val="24"/>
          <w:lang w:eastAsia="es-MX"/>
        </w:rPr>
        <w:t>de Acuerdos</w:t>
      </w:r>
      <w:bookmarkEnd w:id="0"/>
      <w:r w:rsidR="009E0AE0">
        <w:rPr>
          <w:rFonts w:ascii="Arial" w:eastAsia="Times New Roman" w:hAnsi="Arial" w:cs="Arial"/>
          <w:bCs/>
          <w:sz w:val="24"/>
          <w:szCs w:val="24"/>
          <w:lang w:eastAsia="es-MX"/>
        </w:rPr>
        <w:t>, da cuenta a la Magistrada Presidenta, 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="00547DDF" w:rsidRPr="009774CB">
        <w:rPr>
          <w:rFonts w:ascii="Arial" w:eastAsia="Times New Roman" w:hAnsi="Arial" w:cs="Arial"/>
          <w:bCs/>
          <w:sz w:val="24"/>
          <w:szCs w:val="24"/>
          <w:lang w:eastAsia="es-MX"/>
        </w:rPr>
        <w:t>TEEA-OP-</w:t>
      </w:r>
      <w:r w:rsidR="00547DDF" w:rsidRPr="00BF4063">
        <w:rPr>
          <w:rFonts w:ascii="Arial" w:eastAsia="Times New Roman" w:hAnsi="Arial" w:cs="Arial"/>
          <w:bCs/>
          <w:sz w:val="24"/>
          <w:szCs w:val="24"/>
          <w:lang w:eastAsia="es-MX"/>
        </w:rPr>
        <w:t>0</w:t>
      </w:r>
      <w:r w:rsidR="000D2DB9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9C173C">
        <w:rPr>
          <w:rFonts w:ascii="Arial" w:eastAsia="Times New Roman" w:hAnsi="Arial" w:cs="Arial"/>
          <w:bCs/>
          <w:sz w:val="24"/>
          <w:szCs w:val="24"/>
          <w:lang w:eastAsia="es-MX"/>
        </w:rPr>
        <w:t>4</w:t>
      </w:r>
      <w:r w:rsidR="008105DF">
        <w:rPr>
          <w:rFonts w:ascii="Arial" w:eastAsia="Times New Roman" w:hAnsi="Arial" w:cs="Arial"/>
          <w:bCs/>
          <w:sz w:val="24"/>
          <w:szCs w:val="24"/>
          <w:lang w:eastAsia="es-MX"/>
        </w:rPr>
        <w:t>0</w:t>
      </w:r>
      <w:r w:rsidR="00547DDF" w:rsidRPr="009774CB">
        <w:rPr>
          <w:rFonts w:ascii="Arial" w:eastAsia="Times New Roman" w:hAnsi="Arial" w:cs="Arial"/>
          <w:bCs/>
          <w:sz w:val="24"/>
          <w:szCs w:val="24"/>
          <w:lang w:eastAsia="es-MX"/>
        </w:rPr>
        <w:t>/2020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9C173C">
        <w:rPr>
          <w:rFonts w:ascii="Arial" w:eastAsia="Times New Roman" w:hAnsi="Arial" w:cs="Arial"/>
          <w:bCs/>
          <w:sz w:val="24"/>
          <w:szCs w:val="24"/>
          <w:lang w:eastAsia="es-MX"/>
        </w:rPr>
        <w:t>cator</w:t>
      </w:r>
      <w:r w:rsidR="0061204F">
        <w:rPr>
          <w:rFonts w:ascii="Arial" w:eastAsia="Times New Roman" w:hAnsi="Arial" w:cs="Arial"/>
          <w:bCs/>
          <w:sz w:val="24"/>
          <w:szCs w:val="24"/>
          <w:lang w:eastAsia="es-MX"/>
        </w:rPr>
        <w:t>ce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</w:t>
      </w:r>
      <w:r w:rsidR="0016476C">
        <w:rPr>
          <w:rFonts w:ascii="Arial" w:eastAsia="Times New Roman" w:hAnsi="Arial" w:cs="Arial"/>
          <w:bCs/>
          <w:sz w:val="24"/>
          <w:szCs w:val="24"/>
          <w:lang w:eastAsia="es-MX"/>
        </w:rPr>
        <w:t>noviembre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veinte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47DDF" w14:paraId="1CD8381F" w14:textId="77777777" w:rsidTr="00547DDF">
        <w:tc>
          <w:tcPr>
            <w:tcW w:w="4414" w:type="dxa"/>
          </w:tcPr>
          <w:p w14:paraId="351D66D4" w14:textId="711D2F01" w:rsidR="00547DDF" w:rsidRPr="00547DDF" w:rsidRDefault="00547DDF" w:rsidP="00547DD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14" w:type="dxa"/>
          </w:tcPr>
          <w:p w14:paraId="43FEB0FA" w14:textId="0CDD9F00" w:rsidR="00547DDF" w:rsidRPr="00547DDF" w:rsidRDefault="00547DDF" w:rsidP="00547DD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547DDF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547DDF" w14:paraId="2F8B887C" w14:textId="77777777" w:rsidTr="00547DDF">
        <w:tc>
          <w:tcPr>
            <w:tcW w:w="4414" w:type="dxa"/>
          </w:tcPr>
          <w:p w14:paraId="259D8D14" w14:textId="3638D8F5" w:rsidR="00547DDF" w:rsidRPr="0021101E" w:rsidRDefault="00D25C5A" w:rsidP="0021101E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 w:rsidRPr="0021101E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Oficio</w:t>
            </w:r>
            <w:r w:rsidR="000D2DB9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IEE/SE/1</w:t>
            </w:r>
            <w:r w:rsidR="009C173C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546</w:t>
            </w:r>
            <w:r w:rsidR="002262AA" w:rsidRPr="0021101E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/2020</w:t>
            </w:r>
            <w:r w:rsidRPr="0021101E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</w:t>
            </w:r>
            <w:r w:rsidR="002262AA" w:rsidRPr="0021101E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por el que </w:t>
            </w:r>
            <w:r w:rsidR="0018057F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el Secretario Ejecutivo del CG </w:t>
            </w:r>
            <w:r w:rsidR="0021101E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del IEE, </w:t>
            </w:r>
            <w:r w:rsidR="0061204F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remite</w:t>
            </w:r>
            <w:r w:rsidR="00A50016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a este Tribunal Electoral </w:t>
            </w:r>
            <w:r w:rsidR="009C173C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el expediente IEE/RAP/007</w:t>
            </w:r>
            <w:r w:rsidR="0061204F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/</w:t>
            </w:r>
            <w:r w:rsidR="004610A3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2020, Recurso</w:t>
            </w:r>
            <w:r w:rsidR="00A50016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de </w:t>
            </w:r>
            <w:r w:rsidR="000D2DB9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Apelación</w:t>
            </w:r>
            <w:r w:rsidR="004D6E1A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.</w:t>
            </w:r>
          </w:p>
          <w:p w14:paraId="4448E5CB" w14:textId="745018B9" w:rsidR="007133FC" w:rsidRPr="007133FC" w:rsidRDefault="007133FC" w:rsidP="00D25C5A">
            <w:pPr>
              <w:pStyle w:val="Prrafodelista"/>
              <w:spacing w:line="360" w:lineRule="auto"/>
              <w:ind w:left="36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4414" w:type="dxa"/>
          </w:tcPr>
          <w:p w14:paraId="3BA4778F" w14:textId="2BA099B8" w:rsidR="00547DDF" w:rsidRPr="00F92EEF" w:rsidRDefault="00A97A65" w:rsidP="00C358CA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</w:t>
            </w:r>
            <w:r w:rsidR="00C358CA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Resolución del Consejo General del IEE</w:t>
            </w:r>
            <w:r w:rsidR="009C173C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identificada bajo el rubro CG-A-36</w:t>
            </w:r>
            <w:r w:rsidR="00C358CA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/20, en l</w:t>
            </w:r>
            <w:r w:rsidR="009C173C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a cual se aprueban las reglas </w:t>
            </w:r>
            <w:r w:rsidR="00CA44C0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para garantizar la paridad de género en el proceso electoral 2020-2021. </w:t>
            </w:r>
            <w:r w:rsidR="004D6E1A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</w:t>
            </w:r>
          </w:p>
        </w:tc>
      </w:tr>
    </w:tbl>
    <w:p w14:paraId="58D13D79" w14:textId="77777777" w:rsidR="00547DDF" w:rsidRPr="00796B37" w:rsidRDefault="00547DDF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AC3DD18" w14:textId="76ED5BB0" w:rsidR="00DB3CF1" w:rsidRPr="00796B3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8105D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quince</w:t>
      </w:r>
      <w:r w:rsidR="009774C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</w:t>
      </w:r>
      <w:r w:rsidR="00A5001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noviembre</w:t>
      </w:r>
      <w:r w:rsidR="00781D5D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veinte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5705CFCA" w14:textId="7FD07813" w:rsidR="00493231" w:rsidRPr="00796B37" w:rsidRDefault="00493231" w:rsidP="001F424B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hAnsi="Arial" w:cs="Arial"/>
          <w:sz w:val="24"/>
          <w:szCs w:val="24"/>
        </w:rPr>
        <w:t>Vist</w:t>
      </w:r>
      <w:r w:rsidR="00F92EEF">
        <w:rPr>
          <w:rFonts w:ascii="Arial" w:hAnsi="Arial" w:cs="Arial"/>
          <w:sz w:val="24"/>
          <w:szCs w:val="24"/>
        </w:rPr>
        <w:t>a</w:t>
      </w:r>
      <w:r w:rsidR="009A1EF4" w:rsidRPr="00796B37">
        <w:rPr>
          <w:rFonts w:ascii="Arial" w:hAnsi="Arial" w:cs="Arial"/>
          <w:sz w:val="24"/>
          <w:szCs w:val="24"/>
        </w:rPr>
        <w:t xml:space="preserve"> </w:t>
      </w:r>
      <w:r w:rsidR="00F92EEF">
        <w:rPr>
          <w:rFonts w:ascii="Arial" w:hAnsi="Arial" w:cs="Arial"/>
          <w:sz w:val="24"/>
          <w:szCs w:val="24"/>
        </w:rPr>
        <w:t>la cuenta,</w:t>
      </w:r>
      <w:r w:rsidR="009A1EF4" w:rsidRPr="00796B37">
        <w:rPr>
          <w:rFonts w:ascii="Arial" w:hAnsi="Arial" w:cs="Arial"/>
          <w:sz w:val="24"/>
          <w:szCs w:val="24"/>
        </w:rPr>
        <w:t xml:space="preserve"> con fundamento 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en los a</w:t>
      </w:r>
      <w:r w:rsidR="004C7B0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rtículos 298, 299, 300, 301, </w:t>
      </w:r>
      <w:r w:rsidR="004610A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335, </w:t>
      </w:r>
      <w:r w:rsidR="004610A3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354</w:t>
      </w:r>
      <w:r w:rsidR="0061204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355</w:t>
      </w:r>
      <w:r w:rsidR="00497D7B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Aguascalientes;</w:t>
      </w:r>
      <w:r w:rsidR="0060246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97D7B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8, fracción </w:t>
      </w:r>
      <w:r w:rsidR="00497D7B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X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III</w:t>
      </w:r>
      <w:r w:rsidR="00497D7B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X</w:t>
      </w:r>
      <w:r w:rsidR="00CA44C0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497D7B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V</w:t>
      </w:r>
      <w:r w:rsidR="005E03E7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D13046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y</w:t>
      </w:r>
      <w:r w:rsidR="004C7B0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111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del Reglamento Interior del Tribunal Electoral del Estado de Aguascalientes</w:t>
      </w:r>
      <w:r w:rsidR="0082784E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;</w:t>
      </w:r>
      <w:r w:rsidR="004C7B0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82784E" w:rsidRPr="00796B37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="0082784E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</w:t>
      </w:r>
      <w:r w:rsidR="00497720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:</w:t>
      </w:r>
    </w:p>
    <w:p w14:paraId="1CE2120D" w14:textId="13D3872B" w:rsidR="00784EE2" w:rsidRPr="002262AA" w:rsidRDefault="00DB032B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PRIMERO. </w:t>
      </w:r>
      <w:r w:rsidR="002262AA" w:rsidRPr="0021101E">
        <w:rPr>
          <w:rFonts w:ascii="Arial" w:eastAsia="Times New Roman" w:hAnsi="Arial" w:cs="Arial"/>
          <w:b/>
          <w:sz w:val="24"/>
          <w:szCs w:val="24"/>
          <w:lang w:eastAsia="es-MX"/>
        </w:rPr>
        <w:t>Integración de expediente.</w:t>
      </w:r>
      <w:r w:rsidR="002262AA" w:rsidRPr="002262A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="00C358CA">
        <w:rPr>
          <w:rFonts w:ascii="Arial" w:eastAsia="Times New Roman" w:hAnsi="Arial" w:cs="Arial"/>
          <w:b/>
          <w:sz w:val="24"/>
          <w:szCs w:val="24"/>
          <w:lang w:eastAsia="es-MX"/>
        </w:rPr>
        <w:t>TEEA-RAP-00</w:t>
      </w:r>
      <w:r w:rsidR="00CA44C0">
        <w:rPr>
          <w:rFonts w:ascii="Arial" w:eastAsia="Times New Roman" w:hAnsi="Arial" w:cs="Arial"/>
          <w:b/>
          <w:sz w:val="24"/>
          <w:szCs w:val="24"/>
          <w:lang w:eastAsia="es-MX"/>
        </w:rPr>
        <w:t>7</w:t>
      </w:r>
      <w:r w:rsidR="002262AA" w:rsidRPr="0021101E">
        <w:rPr>
          <w:rFonts w:ascii="Arial" w:eastAsia="Times New Roman" w:hAnsi="Arial" w:cs="Arial"/>
          <w:b/>
          <w:sz w:val="24"/>
          <w:szCs w:val="24"/>
          <w:lang w:eastAsia="es-MX"/>
        </w:rPr>
        <w:t>/2020.</w:t>
      </w:r>
      <w:r w:rsidR="002262A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</w:p>
    <w:p w14:paraId="6DC211A1" w14:textId="7D38A9D9" w:rsidR="0003592A" w:rsidRPr="00796B37" w:rsidRDefault="002262AA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lastRenderedPageBreak/>
        <w:t>SEGUNDO</w:t>
      </w:r>
      <w:r w:rsidR="0082784E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9A1EF4" w:rsidRPr="0021101E">
        <w:rPr>
          <w:rFonts w:ascii="Arial" w:eastAsia="Times New Roman" w:hAnsi="Arial" w:cs="Arial"/>
          <w:b/>
          <w:sz w:val="24"/>
          <w:szCs w:val="24"/>
          <w:lang w:eastAsia="es-MX"/>
        </w:rPr>
        <w:t>Turno</w:t>
      </w:r>
      <w:r w:rsidR="0082784E" w:rsidRPr="0021101E">
        <w:rPr>
          <w:rFonts w:ascii="Arial" w:eastAsia="Times New Roman" w:hAnsi="Arial" w:cs="Arial"/>
          <w:b/>
          <w:sz w:val="24"/>
          <w:szCs w:val="24"/>
          <w:lang w:eastAsia="es-MX"/>
        </w:rPr>
        <w:t>.</w:t>
      </w:r>
      <w:r w:rsidR="0082784E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DB032B" w:rsidRPr="00796B37">
        <w:rPr>
          <w:rFonts w:ascii="Arial" w:eastAsia="Times New Roman" w:hAnsi="Arial" w:cs="Arial"/>
          <w:sz w:val="24"/>
          <w:szCs w:val="24"/>
          <w:lang w:eastAsia="es-MX"/>
        </w:rPr>
        <w:t>En virtud de lo anterior</w:t>
      </w:r>
      <w:r w:rsidR="00DB032B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p</w:t>
      </w:r>
      <w:r w:rsidR="003649C0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ara los efectos previstos en los artículos 357, fracción VIII, inciso e), del Código Electoral y 102 del Reglamento Interior del Tribunal Electoral del Estado de Aguascalientes, túrnense los autos a la Ponencia</w:t>
      </w:r>
      <w:r w:rsidR="003649C0" w:rsidRPr="00796B37">
        <w:rPr>
          <w:rFonts w:ascii="Arial" w:eastAsia="Times New Roman" w:hAnsi="Arial" w:cs="Arial"/>
          <w:sz w:val="24"/>
          <w:szCs w:val="24"/>
          <w:lang w:eastAsia="es-MX"/>
        </w:rPr>
        <w:t xml:space="preserve"> de</w:t>
      </w:r>
      <w:r w:rsidR="00D25C5A">
        <w:rPr>
          <w:rFonts w:ascii="Arial" w:eastAsia="Times New Roman" w:hAnsi="Arial" w:cs="Arial"/>
          <w:sz w:val="24"/>
          <w:szCs w:val="24"/>
          <w:lang w:eastAsia="es-MX"/>
        </w:rPr>
        <w:t xml:space="preserve">l </w:t>
      </w:r>
      <w:r w:rsidR="00D25C5A" w:rsidRPr="00D25C5A">
        <w:rPr>
          <w:rFonts w:ascii="Arial" w:eastAsia="Times New Roman" w:hAnsi="Arial" w:cs="Arial"/>
          <w:b/>
          <w:sz w:val="24"/>
          <w:szCs w:val="24"/>
          <w:lang w:eastAsia="es-MX"/>
        </w:rPr>
        <w:t>Magistrado</w:t>
      </w:r>
      <w:r w:rsidR="00D25C5A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D11A8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en Funciones Jesús Ociel Baena Saucedo.</w:t>
      </w:r>
    </w:p>
    <w:p w14:paraId="492B3424" w14:textId="77777777" w:rsidR="001F424B" w:rsidRPr="00796B37" w:rsidRDefault="00DB3CF1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197C1D3A" w14:textId="77777777" w:rsidR="001F424B" w:rsidRPr="00796B37" w:rsidRDefault="008C7554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4979ECDF" w14:textId="01437235" w:rsidR="00DB3CF1" w:rsidRPr="00796B37" w:rsidRDefault="007D2B46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Magistrada Presidenta de este Tribunal Electoral,</w:t>
      </w:r>
      <w:r w:rsidRPr="007D2B46">
        <w:t xml:space="preserve"> </w:t>
      </w:r>
      <w:r w:rsidRPr="007D2B46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ante e</w:t>
      </w:r>
      <w:r w:rsidR="00D11A8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</w:t>
      </w:r>
      <w:r w:rsidR="00EC61C6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Secretario </w:t>
      </w:r>
      <w:r w:rsidR="00EC61C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 Estudio en funciones de Secretario </w:t>
      </w:r>
      <w:r w:rsidR="00EC61C6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G</w:t>
      </w:r>
      <w:r w:rsidR="00EC61C6">
        <w:rPr>
          <w:rFonts w:ascii="Arial" w:eastAsia="Times New Roman" w:hAnsi="Arial" w:cs="Arial"/>
          <w:bCs/>
          <w:sz w:val="24"/>
          <w:szCs w:val="24"/>
          <w:lang w:eastAsia="es-MX"/>
        </w:rPr>
        <w:t>eneral de Acuerdos</w:t>
      </w:r>
      <w:r w:rsidR="00EC61C6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que autoriza y da fe.</w:t>
      </w:r>
    </w:p>
    <w:p w14:paraId="21EAB2C8" w14:textId="77777777" w:rsidR="00DB3CF1" w:rsidRDefault="00DB3CF1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6F765DAB" w14:textId="77777777" w:rsidR="00F658EA" w:rsidRDefault="00F658EA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AF4491B" w14:textId="77777777" w:rsidR="00F658EA" w:rsidRDefault="00F658EA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8A55E82" w14:textId="77777777" w:rsidR="00F658EA" w:rsidRPr="00796B37" w:rsidRDefault="00F658EA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3D96D82" w14:textId="5D9BDC4D" w:rsidR="00DB3CF1" w:rsidRPr="00796B37" w:rsidRDefault="007D2B46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074AFFAD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33F5574" w14:textId="11875641" w:rsidR="00DB3CF1" w:rsidRPr="00796B37" w:rsidRDefault="007D2B46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7D2B4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Claudia Eloisa Díaz de León González</w:t>
      </w: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.</w:t>
      </w:r>
      <w:r w:rsidR="00DB3CF1"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</w:t>
      </w:r>
    </w:p>
    <w:p w14:paraId="0FBE3988" w14:textId="77777777" w:rsidR="00DB3CF1" w:rsidRPr="00796B37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FB1C996" w14:textId="77777777" w:rsidR="00DB3CF1" w:rsidRPr="00796B37" w:rsidRDefault="00DB3CF1" w:rsidP="007D2B46">
      <w:pPr>
        <w:spacing w:after="0" w:line="360" w:lineRule="auto"/>
        <w:ind w:left="284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28F354B" w14:textId="77777777" w:rsidR="00DB3CF1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196EA76" w14:textId="77777777" w:rsidR="007D2B46" w:rsidRPr="00796B37" w:rsidRDefault="007D2B46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ECBFEAB" w14:textId="77777777" w:rsidR="00EC61C6" w:rsidRDefault="00EC61C6" w:rsidP="007D2B46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C61C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de Estudio en funciones de </w:t>
      </w:r>
    </w:p>
    <w:p w14:paraId="7A737C33" w14:textId="1F3FD49B" w:rsidR="009D2311" w:rsidRPr="00796B37" w:rsidRDefault="00EC61C6" w:rsidP="007D2B46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C61C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3B70B0BB" w14:textId="4EBCEE09" w:rsidR="00DB3CF1" w:rsidRDefault="0021101E" w:rsidP="007D2B46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</w:t>
      </w:r>
    </w:p>
    <w:p w14:paraId="41049F25" w14:textId="695A1A0B" w:rsidR="00EC61C6" w:rsidRDefault="00EC61C6" w:rsidP="007D2B46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0A5FC66" w14:textId="3AD0BE2E" w:rsidR="00EC61C6" w:rsidRDefault="00EC61C6" w:rsidP="007D2B46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751CBE7A" w14:textId="04901362" w:rsidR="00EC61C6" w:rsidRPr="00796B37" w:rsidRDefault="00EC61C6" w:rsidP="007D2B46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Daniel Omar Gutiérrez Ruvalcaba </w:t>
      </w:r>
    </w:p>
    <w:p w14:paraId="6D38C7AE" w14:textId="77777777" w:rsidR="00676D1A" w:rsidRPr="00796B37" w:rsidRDefault="00676D1A" w:rsidP="00DB3CF1">
      <w:pPr>
        <w:ind w:firstLine="284"/>
        <w:jc w:val="both"/>
        <w:rPr>
          <w:sz w:val="24"/>
          <w:szCs w:val="24"/>
        </w:rPr>
      </w:pPr>
    </w:p>
    <w:sectPr w:rsidR="00676D1A" w:rsidRPr="00796B3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BC750" w14:textId="77777777" w:rsidR="00C56FF8" w:rsidRDefault="00C56FF8">
      <w:pPr>
        <w:spacing w:after="0" w:line="240" w:lineRule="auto"/>
      </w:pPr>
      <w:r>
        <w:separator/>
      </w:r>
    </w:p>
  </w:endnote>
  <w:endnote w:type="continuationSeparator" w:id="0">
    <w:p w14:paraId="67B3FFF8" w14:textId="77777777" w:rsidR="00C56FF8" w:rsidRDefault="00C5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13E7B" w14:textId="77777777" w:rsidR="00F71849" w:rsidRDefault="008105DF">
    <w:pPr>
      <w:pStyle w:val="Piedepgina"/>
      <w:jc w:val="right"/>
    </w:pPr>
  </w:p>
  <w:p w14:paraId="1496D0B3" w14:textId="77777777" w:rsidR="00F71849" w:rsidRDefault="008105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AA454" w14:textId="77777777" w:rsidR="00C56FF8" w:rsidRDefault="00C56FF8">
      <w:pPr>
        <w:spacing w:after="0" w:line="240" w:lineRule="auto"/>
      </w:pPr>
      <w:r>
        <w:separator/>
      </w:r>
    </w:p>
  </w:footnote>
  <w:footnote w:type="continuationSeparator" w:id="0">
    <w:p w14:paraId="28C3FE75" w14:textId="77777777" w:rsidR="00C56FF8" w:rsidRDefault="00C56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CA44C0" w:rsidRPr="00CA44C0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CA44C0" w:rsidRPr="00CA44C0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7C"/>
    <w:rsid w:val="00010219"/>
    <w:rsid w:val="0003592A"/>
    <w:rsid w:val="00050489"/>
    <w:rsid w:val="00065810"/>
    <w:rsid w:val="00070DC9"/>
    <w:rsid w:val="000817D9"/>
    <w:rsid w:val="00083145"/>
    <w:rsid w:val="00090F2E"/>
    <w:rsid w:val="00091705"/>
    <w:rsid w:val="000A64C2"/>
    <w:rsid w:val="000D2DB9"/>
    <w:rsid w:val="000E2D19"/>
    <w:rsid w:val="00146964"/>
    <w:rsid w:val="00155C10"/>
    <w:rsid w:val="001632AF"/>
    <w:rsid w:val="0016476C"/>
    <w:rsid w:val="0018057F"/>
    <w:rsid w:val="001F424B"/>
    <w:rsid w:val="0021101E"/>
    <w:rsid w:val="002262AA"/>
    <w:rsid w:val="00231871"/>
    <w:rsid w:val="0028679B"/>
    <w:rsid w:val="00287805"/>
    <w:rsid w:val="0028791F"/>
    <w:rsid w:val="002946B2"/>
    <w:rsid w:val="002C1E08"/>
    <w:rsid w:val="002D7870"/>
    <w:rsid w:val="002F2C19"/>
    <w:rsid w:val="002F340F"/>
    <w:rsid w:val="002F5044"/>
    <w:rsid w:val="00301C90"/>
    <w:rsid w:val="00325C6E"/>
    <w:rsid w:val="00336269"/>
    <w:rsid w:val="003649C0"/>
    <w:rsid w:val="0037153B"/>
    <w:rsid w:val="0037568D"/>
    <w:rsid w:val="0038520B"/>
    <w:rsid w:val="00397ED5"/>
    <w:rsid w:val="003B0497"/>
    <w:rsid w:val="003F1CDD"/>
    <w:rsid w:val="003F7D71"/>
    <w:rsid w:val="0042213B"/>
    <w:rsid w:val="00426C3E"/>
    <w:rsid w:val="00432BAF"/>
    <w:rsid w:val="004610A3"/>
    <w:rsid w:val="00466D6A"/>
    <w:rsid w:val="00493171"/>
    <w:rsid w:val="00493231"/>
    <w:rsid w:val="00497720"/>
    <w:rsid w:val="00497D7B"/>
    <w:rsid w:val="004A291B"/>
    <w:rsid w:val="004A70E3"/>
    <w:rsid w:val="004C7B0A"/>
    <w:rsid w:val="004D1BF0"/>
    <w:rsid w:val="004D2709"/>
    <w:rsid w:val="004D6E1A"/>
    <w:rsid w:val="0054481A"/>
    <w:rsid w:val="00547DDF"/>
    <w:rsid w:val="005749E4"/>
    <w:rsid w:val="005756D0"/>
    <w:rsid w:val="005775A6"/>
    <w:rsid w:val="005804B4"/>
    <w:rsid w:val="0058764C"/>
    <w:rsid w:val="005901EF"/>
    <w:rsid w:val="00594AC9"/>
    <w:rsid w:val="005C5DC5"/>
    <w:rsid w:val="005E03E7"/>
    <w:rsid w:val="005F0007"/>
    <w:rsid w:val="00602461"/>
    <w:rsid w:val="00602AE3"/>
    <w:rsid w:val="00603086"/>
    <w:rsid w:val="0061204F"/>
    <w:rsid w:val="006156E0"/>
    <w:rsid w:val="0063770E"/>
    <w:rsid w:val="006522E0"/>
    <w:rsid w:val="00652670"/>
    <w:rsid w:val="006622AC"/>
    <w:rsid w:val="00676D1A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6C01"/>
    <w:rsid w:val="00722519"/>
    <w:rsid w:val="007367AC"/>
    <w:rsid w:val="007729BD"/>
    <w:rsid w:val="00781D5D"/>
    <w:rsid w:val="00782B8F"/>
    <w:rsid w:val="00784EE2"/>
    <w:rsid w:val="007969B5"/>
    <w:rsid w:val="00796B37"/>
    <w:rsid w:val="007D2B46"/>
    <w:rsid w:val="007D695A"/>
    <w:rsid w:val="007E71DD"/>
    <w:rsid w:val="007F575B"/>
    <w:rsid w:val="007F5F5E"/>
    <w:rsid w:val="008105DF"/>
    <w:rsid w:val="0081616B"/>
    <w:rsid w:val="00821E86"/>
    <w:rsid w:val="0082784E"/>
    <w:rsid w:val="00840142"/>
    <w:rsid w:val="00845E4F"/>
    <w:rsid w:val="00854D24"/>
    <w:rsid w:val="008B0161"/>
    <w:rsid w:val="008C093A"/>
    <w:rsid w:val="008C4385"/>
    <w:rsid w:val="008C7554"/>
    <w:rsid w:val="008D27A2"/>
    <w:rsid w:val="008E2598"/>
    <w:rsid w:val="008F38E6"/>
    <w:rsid w:val="00911B33"/>
    <w:rsid w:val="0097354E"/>
    <w:rsid w:val="00974172"/>
    <w:rsid w:val="00975D15"/>
    <w:rsid w:val="009774CB"/>
    <w:rsid w:val="00981632"/>
    <w:rsid w:val="00983C2C"/>
    <w:rsid w:val="009A16B2"/>
    <w:rsid w:val="009A1C81"/>
    <w:rsid w:val="009A1EF4"/>
    <w:rsid w:val="009A3A62"/>
    <w:rsid w:val="009C173C"/>
    <w:rsid w:val="009D2311"/>
    <w:rsid w:val="009D2E1D"/>
    <w:rsid w:val="009D2FD2"/>
    <w:rsid w:val="009E0AE0"/>
    <w:rsid w:val="009F6F17"/>
    <w:rsid w:val="00A148A3"/>
    <w:rsid w:val="00A50016"/>
    <w:rsid w:val="00A778A7"/>
    <w:rsid w:val="00A90401"/>
    <w:rsid w:val="00A94AA8"/>
    <w:rsid w:val="00A97A65"/>
    <w:rsid w:val="00AA7971"/>
    <w:rsid w:val="00AD6106"/>
    <w:rsid w:val="00AE6367"/>
    <w:rsid w:val="00AF39EA"/>
    <w:rsid w:val="00AF73B8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358CA"/>
    <w:rsid w:val="00C44CE3"/>
    <w:rsid w:val="00C5594E"/>
    <w:rsid w:val="00C56FF8"/>
    <w:rsid w:val="00C96129"/>
    <w:rsid w:val="00C97D07"/>
    <w:rsid w:val="00C97FCA"/>
    <w:rsid w:val="00CA44C0"/>
    <w:rsid w:val="00CD3479"/>
    <w:rsid w:val="00CD4202"/>
    <w:rsid w:val="00CF3066"/>
    <w:rsid w:val="00CF6F81"/>
    <w:rsid w:val="00D11A84"/>
    <w:rsid w:val="00D13046"/>
    <w:rsid w:val="00D25C5A"/>
    <w:rsid w:val="00D32AAC"/>
    <w:rsid w:val="00D44114"/>
    <w:rsid w:val="00D56EFB"/>
    <w:rsid w:val="00D72F30"/>
    <w:rsid w:val="00D80F82"/>
    <w:rsid w:val="00D840AB"/>
    <w:rsid w:val="00D916B7"/>
    <w:rsid w:val="00DA2980"/>
    <w:rsid w:val="00DB032B"/>
    <w:rsid w:val="00DB3CF1"/>
    <w:rsid w:val="00DD3990"/>
    <w:rsid w:val="00E01424"/>
    <w:rsid w:val="00E125AB"/>
    <w:rsid w:val="00E44495"/>
    <w:rsid w:val="00E510E4"/>
    <w:rsid w:val="00E51AFC"/>
    <w:rsid w:val="00E82BB5"/>
    <w:rsid w:val="00E87C65"/>
    <w:rsid w:val="00E9474E"/>
    <w:rsid w:val="00E96762"/>
    <w:rsid w:val="00EA044B"/>
    <w:rsid w:val="00EB6FFF"/>
    <w:rsid w:val="00EC05E7"/>
    <w:rsid w:val="00EC61C6"/>
    <w:rsid w:val="00EE05BB"/>
    <w:rsid w:val="00EF59E8"/>
    <w:rsid w:val="00F37E67"/>
    <w:rsid w:val="00F63C79"/>
    <w:rsid w:val="00F658EA"/>
    <w:rsid w:val="00F658EC"/>
    <w:rsid w:val="00F92EEF"/>
    <w:rsid w:val="00FA0149"/>
    <w:rsid w:val="00FA30F3"/>
    <w:rsid w:val="00FA5F85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15CAB3"/>
  <w15:docId w15:val="{53C80A48-4292-47F4-A525-AB361BE9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4172-025E-4B91-B3E6-CC546474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 Gral</dc:creator>
  <cp:lastModifiedBy>Secretario Gral</cp:lastModifiedBy>
  <cp:revision>2</cp:revision>
  <cp:lastPrinted>2020-11-14T19:49:00Z</cp:lastPrinted>
  <dcterms:created xsi:type="dcterms:W3CDTF">2020-11-14T19:50:00Z</dcterms:created>
  <dcterms:modified xsi:type="dcterms:W3CDTF">2020-11-14T19:50:00Z</dcterms:modified>
</cp:coreProperties>
</file>