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30CAEB2F"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w:t>
      </w:r>
      <w:r w:rsidR="004A67F1">
        <w:rPr>
          <w:rFonts w:ascii="Arial" w:eastAsia="Arial" w:hAnsi="Arial" w:cs="Arial"/>
          <w:sz w:val="24"/>
          <w:szCs w:val="24"/>
        </w:rPr>
        <w:t>1</w:t>
      </w:r>
      <w:r w:rsidR="002E2D0F">
        <w:rPr>
          <w:rFonts w:ascii="Arial" w:eastAsia="Arial" w:hAnsi="Arial" w:cs="Arial"/>
          <w:sz w:val="24"/>
          <w:szCs w:val="24"/>
        </w:rPr>
        <w:t>4</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3C9D25ED"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4A67F1" w:rsidRPr="004A67F1">
        <w:rPr>
          <w:rFonts w:ascii="Arial" w:eastAsia="Arial" w:hAnsi="Arial" w:cs="Arial"/>
          <w:sz w:val="24"/>
          <w:szCs w:val="24"/>
        </w:rPr>
        <w:t>CARLOS HUMBERTO RAMOS CONTRERAS</w:t>
      </w:r>
      <w:r w:rsidR="004A67F1">
        <w:rPr>
          <w:rFonts w:ascii="Arial" w:eastAsia="Arial" w:hAnsi="Arial" w:cs="Arial"/>
          <w:sz w:val="24"/>
          <w:szCs w:val="24"/>
        </w:rPr>
        <w:t>.</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02A02AFF"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A67F1">
        <w:rPr>
          <w:rFonts w:ascii="Arial" w:eastAsia="Arial" w:hAnsi="Arial" w:cs="Arial"/>
          <w:sz w:val="24"/>
          <w:szCs w:val="24"/>
        </w:rPr>
        <w:t xml:space="preserve"> SECRETARÍA EJECUTIVA DEL CONSEJO GENERAL </w:t>
      </w:r>
      <w:r w:rsidRPr="00A15124">
        <w:rPr>
          <w:rFonts w:ascii="Arial" w:eastAsia="Arial" w:hAnsi="Arial" w:cs="Arial"/>
          <w:sz w:val="24"/>
          <w:szCs w:val="24"/>
        </w:rPr>
        <w:t xml:space="preserve">DEL INSTITUTO ESTATAL ELECTORAL DE AGUASCALIENTES. </w:t>
      </w:r>
    </w:p>
    <w:p w14:paraId="1DD662CE" w14:textId="3889BBA9"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4A67F1">
        <w:rPr>
          <w:rFonts w:ascii="Arial" w:eastAsia="Arial" w:hAnsi="Arial" w:cs="Arial"/>
          <w:b/>
        </w:rPr>
        <w:t>dos de julio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4A67F1">
        <w:trPr>
          <w:trHeight w:val="1613"/>
        </w:trPr>
        <w:tc>
          <w:tcPr>
            <w:tcW w:w="4248" w:type="dxa"/>
          </w:tcPr>
          <w:p w14:paraId="38657C6B" w14:textId="59BFB1EB"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4A67F1">
              <w:rPr>
                <w:rFonts w:ascii="Arial" w:eastAsia="Arial" w:hAnsi="Arial" w:cs="Arial"/>
                <w:b/>
                <w:sz w:val="19"/>
                <w:szCs w:val="19"/>
              </w:rPr>
              <w:t>1</w:t>
            </w:r>
            <w:r w:rsidR="00FF25AB">
              <w:rPr>
                <w:rFonts w:ascii="Arial" w:eastAsia="Arial" w:hAnsi="Arial" w:cs="Arial"/>
                <w:b/>
                <w:sz w:val="19"/>
                <w:szCs w:val="19"/>
              </w:rPr>
              <w:t>1</w:t>
            </w:r>
            <w:r w:rsidR="002E2D0F">
              <w:rPr>
                <w:rFonts w:ascii="Arial" w:eastAsia="Arial" w:hAnsi="Arial" w:cs="Arial"/>
                <w:b/>
                <w:sz w:val="19"/>
                <w:szCs w:val="19"/>
              </w:rPr>
              <w:t>1</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4A67F1">
              <w:rPr>
                <w:rFonts w:ascii="Arial" w:eastAsia="Arial" w:hAnsi="Arial" w:cs="Arial"/>
                <w:sz w:val="19"/>
                <w:szCs w:val="19"/>
              </w:rPr>
              <w:t>primero de julio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2D64EB14"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4A67F1">
              <w:rPr>
                <w:rFonts w:ascii="Arial" w:eastAsia="Arial" w:hAnsi="Arial" w:cs="Arial"/>
                <w:bCs/>
                <w:sz w:val="19"/>
                <w:szCs w:val="19"/>
              </w:rPr>
              <w:t>el</w:t>
            </w:r>
            <w:r w:rsidR="003D32F7">
              <w:rPr>
                <w:rFonts w:ascii="Arial" w:eastAsia="Arial" w:hAnsi="Arial" w:cs="Arial"/>
                <w:bCs/>
                <w:sz w:val="19"/>
                <w:szCs w:val="19"/>
              </w:rPr>
              <w:t xml:space="preserve"> ciudadan</w:t>
            </w:r>
            <w:r w:rsidR="004A67F1">
              <w:rPr>
                <w:rFonts w:ascii="Arial" w:eastAsia="Arial" w:hAnsi="Arial" w:cs="Arial"/>
                <w:bCs/>
                <w:sz w:val="19"/>
                <w:szCs w:val="19"/>
              </w:rPr>
              <w:t>o</w:t>
            </w:r>
            <w:r w:rsidR="003D32F7">
              <w:rPr>
                <w:rFonts w:ascii="Arial" w:eastAsia="Arial" w:hAnsi="Arial" w:cs="Arial"/>
                <w:bCs/>
                <w:sz w:val="19"/>
                <w:szCs w:val="19"/>
              </w:rPr>
              <w:t xml:space="preserve"> </w:t>
            </w:r>
            <w:r w:rsidR="004A67F1" w:rsidRPr="004A67F1">
              <w:rPr>
                <w:rFonts w:ascii="Arial" w:eastAsia="Arial" w:hAnsi="Arial" w:cs="Arial"/>
                <w:bCs/>
                <w:sz w:val="19"/>
                <w:szCs w:val="19"/>
              </w:rPr>
              <w:t>Carlos Humberto Ramos Contreras</w:t>
            </w:r>
            <w:r w:rsidR="00CB1FCD">
              <w:rPr>
                <w:rFonts w:ascii="Arial" w:eastAsia="Arial" w:hAnsi="Arial" w:cs="Arial"/>
                <w:bCs/>
                <w:sz w:val="19"/>
                <w:szCs w:val="19"/>
              </w:rPr>
              <w:t xml:space="preserve">, </w:t>
            </w:r>
            <w:r w:rsidR="00842F28">
              <w:rPr>
                <w:rFonts w:ascii="Arial" w:eastAsia="Arial" w:hAnsi="Arial" w:cs="Arial"/>
                <w:bCs/>
                <w:sz w:val="19"/>
                <w:szCs w:val="19"/>
              </w:rPr>
              <w:t>en contra</w:t>
            </w:r>
            <w:r w:rsidR="00D211D4">
              <w:rPr>
                <w:rFonts w:ascii="Arial" w:eastAsia="Arial" w:hAnsi="Arial" w:cs="Arial"/>
                <w:bCs/>
                <w:sz w:val="19"/>
                <w:szCs w:val="19"/>
              </w:rPr>
              <w:t xml:space="preserve"> del </w:t>
            </w:r>
            <w:r w:rsidR="00D211D4" w:rsidRPr="00D211D4">
              <w:rPr>
                <w:rFonts w:ascii="Arial" w:eastAsia="Arial" w:hAnsi="Arial" w:cs="Arial"/>
                <w:bCs/>
                <w:i/>
                <w:iCs/>
                <w:sz w:val="19"/>
                <w:szCs w:val="19"/>
              </w:rPr>
              <w:t>acuerdo de prevención, reserva de admisión y reserva de otorgamiento de medidas cautelares</w:t>
            </w:r>
            <w:r w:rsidR="00D211D4" w:rsidRPr="00D211D4">
              <w:rPr>
                <w:rFonts w:ascii="Arial" w:eastAsia="Arial" w:hAnsi="Arial" w:cs="Arial"/>
                <w:bCs/>
                <w:sz w:val="19"/>
                <w:szCs w:val="19"/>
              </w:rPr>
              <w:t xml:space="preserve">, de fecha </w:t>
            </w:r>
            <w:r w:rsidR="00D211D4">
              <w:rPr>
                <w:rFonts w:ascii="Arial" w:eastAsia="Arial" w:hAnsi="Arial" w:cs="Arial"/>
                <w:bCs/>
                <w:sz w:val="19"/>
                <w:szCs w:val="19"/>
              </w:rPr>
              <w:t>diecinueve</w:t>
            </w:r>
            <w:r w:rsidR="00D211D4" w:rsidRPr="00D211D4">
              <w:rPr>
                <w:rFonts w:ascii="Arial" w:eastAsia="Arial" w:hAnsi="Arial" w:cs="Arial"/>
                <w:bCs/>
                <w:sz w:val="19"/>
                <w:szCs w:val="19"/>
              </w:rPr>
              <w:t xml:space="preserve"> de junio de </w:t>
            </w:r>
            <w:r w:rsidR="00D211D4">
              <w:rPr>
                <w:rFonts w:ascii="Arial" w:eastAsia="Arial" w:hAnsi="Arial" w:cs="Arial"/>
                <w:bCs/>
                <w:sz w:val="19"/>
                <w:szCs w:val="19"/>
              </w:rPr>
              <w:t>dos mil veintiséis</w:t>
            </w:r>
            <w:r w:rsidR="00D211D4" w:rsidRPr="00D211D4">
              <w:rPr>
                <w:rFonts w:ascii="Arial" w:eastAsia="Arial" w:hAnsi="Arial" w:cs="Arial"/>
                <w:bCs/>
                <w:sz w:val="19"/>
                <w:szCs w:val="19"/>
              </w:rPr>
              <w:t xml:space="preserve"> dentro del expediente IEE/PSO/01</w:t>
            </w:r>
            <w:r w:rsidR="002E2D0F">
              <w:rPr>
                <w:rFonts w:ascii="Arial" w:eastAsia="Arial" w:hAnsi="Arial" w:cs="Arial"/>
                <w:bCs/>
                <w:sz w:val="19"/>
                <w:szCs w:val="19"/>
              </w:rPr>
              <w:t>2</w:t>
            </w:r>
            <w:r w:rsidR="00D211D4" w:rsidRPr="00D211D4">
              <w:rPr>
                <w:rFonts w:ascii="Arial" w:eastAsia="Arial" w:hAnsi="Arial" w:cs="Arial"/>
                <w:bCs/>
                <w:sz w:val="19"/>
                <w:szCs w:val="19"/>
              </w:rPr>
              <w:t>/2026</w:t>
            </w:r>
            <w:r w:rsidR="004A67F1">
              <w:rPr>
                <w:rFonts w:ascii="Arial" w:eastAsia="Arial" w:hAnsi="Arial" w:cs="Arial"/>
                <w:bCs/>
                <w:sz w:val="19"/>
                <w:szCs w:val="19"/>
              </w:rPr>
              <w:t>, por la secretaria ejecutiva del Consejo General del Instituto Estatal Electoral de Aguascalientes</w:t>
            </w:r>
            <w:r w:rsidR="004A67F1" w:rsidRPr="004A67F1">
              <w:rPr>
                <w:rFonts w:ascii="Arial" w:eastAsia="Arial" w:hAnsi="Arial" w:cs="Arial"/>
                <w:bCs/>
                <w:sz w:val="19"/>
                <w:szCs w:val="19"/>
              </w:rPr>
              <w:t>.</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443FFB6E"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w:t>
      </w:r>
      <w:r w:rsidR="004A67F1">
        <w:rPr>
          <w:rFonts w:ascii="Arial" w:eastAsia="Arial" w:hAnsi="Arial" w:cs="Arial"/>
          <w:b/>
          <w:bCs/>
        </w:rPr>
        <w:t>1</w:t>
      </w:r>
      <w:r w:rsidR="002E2D0F">
        <w:rPr>
          <w:rFonts w:ascii="Arial" w:eastAsia="Arial" w:hAnsi="Arial" w:cs="Arial"/>
          <w:b/>
          <w:bCs/>
        </w:rPr>
        <w:t>4</w:t>
      </w:r>
      <w:r w:rsidR="009C3126">
        <w:rPr>
          <w:rFonts w:ascii="Arial" w:eastAsia="Arial" w:hAnsi="Arial" w:cs="Arial"/>
          <w:b/>
          <w:bCs/>
        </w:rPr>
        <w:t>/2026</w:t>
      </w:r>
      <w:r w:rsidRPr="00396B39">
        <w:rPr>
          <w:rFonts w:ascii="Arial" w:eastAsia="Arial" w:hAnsi="Arial" w:cs="Arial"/>
          <w:b/>
          <w:bCs/>
        </w:rPr>
        <w:t>.</w:t>
      </w:r>
    </w:p>
    <w:p w14:paraId="1AC79771" w14:textId="58C716EB"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2E2D0F">
        <w:rPr>
          <w:rFonts w:ascii="Arial" w:eastAsia="Arial" w:hAnsi="Arial" w:cs="Arial"/>
        </w:rPr>
        <w:t xml:space="preserve">del </w:t>
      </w:r>
      <w:r w:rsidR="002E2D0F">
        <w:rPr>
          <w:rFonts w:ascii="Arial" w:eastAsia="Arial" w:hAnsi="Arial" w:cs="Arial"/>
          <w:b/>
          <w:bCs/>
        </w:rPr>
        <w:t>magistrado Óscar Guillermo Montoya Contreras</w:t>
      </w:r>
      <w:r w:rsidR="00956147">
        <w:rPr>
          <w:rFonts w:ascii="Arial" w:eastAsia="Arial" w:hAnsi="Arial" w:cs="Arial"/>
          <w:b/>
          <w:bCs/>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054AFCE4" w14:textId="78FED87F" w:rsidR="002E2D0F" w:rsidRDefault="006E66C1" w:rsidP="00901F16">
      <w:pPr>
        <w:spacing w:before="280" w:after="280" w:line="360" w:lineRule="auto"/>
        <w:jc w:val="both"/>
        <w:rPr>
          <w:rFonts w:ascii="Arial" w:eastAsia="Arial" w:hAnsi="Arial" w:cs="Arial"/>
          <w:bCs/>
        </w:rPr>
      </w:pPr>
      <w:r w:rsidRPr="00C3276D">
        <w:rPr>
          <w:rFonts w:ascii="Arial" w:eastAsia="Arial" w:hAnsi="Arial" w:cs="Arial"/>
          <w:b/>
        </w:rPr>
        <w:lastRenderedPageBreak/>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w:t>
      </w:r>
      <w:r w:rsidR="004A67F1">
        <w:rPr>
          <w:rFonts w:ascii="Arial" w:eastAsia="Arial" w:hAnsi="Arial" w:cs="Arial"/>
          <w:b/>
        </w:rPr>
        <w:t>1</w:t>
      </w:r>
      <w:r w:rsidR="002E2D0F">
        <w:rPr>
          <w:rFonts w:ascii="Arial" w:eastAsia="Arial" w:hAnsi="Arial" w:cs="Arial"/>
          <w:b/>
        </w:rPr>
        <w:t>4</w:t>
      </w:r>
      <w:r w:rsidR="0062118D" w:rsidRPr="00C3276D">
        <w:rPr>
          <w:rFonts w:ascii="Arial" w:eastAsia="Arial" w:hAnsi="Arial" w:cs="Arial"/>
          <w:b/>
        </w:rPr>
        <w:t xml:space="preserve">/2026 </w:t>
      </w:r>
      <w:r w:rsidR="0062118D" w:rsidRPr="00C3276D">
        <w:rPr>
          <w:rFonts w:ascii="Arial" w:eastAsia="Arial" w:hAnsi="Arial" w:cs="Arial"/>
          <w:bCs/>
        </w:rPr>
        <w:t>a la ponencia instructora a cargo</w:t>
      </w:r>
      <w:r w:rsidR="004A67F1">
        <w:rPr>
          <w:rFonts w:ascii="Arial" w:eastAsia="Arial" w:hAnsi="Arial" w:cs="Arial"/>
          <w:bCs/>
        </w:rPr>
        <w:t xml:space="preserve"> </w:t>
      </w:r>
      <w:bookmarkEnd w:id="2"/>
      <w:r w:rsidR="002E2D0F">
        <w:rPr>
          <w:rFonts w:ascii="Arial" w:eastAsia="Arial" w:hAnsi="Arial" w:cs="Arial"/>
        </w:rPr>
        <w:t xml:space="preserve">del </w:t>
      </w:r>
      <w:r w:rsidR="002E2D0F">
        <w:rPr>
          <w:rFonts w:ascii="Arial" w:eastAsia="Arial" w:hAnsi="Arial" w:cs="Arial"/>
          <w:b/>
          <w:bCs/>
        </w:rPr>
        <w:t>magistrado Óscar Guillermo Montoya Contreras</w:t>
      </w:r>
      <w:r w:rsidR="002E2D0F">
        <w:rPr>
          <w:rFonts w:ascii="Arial" w:eastAsia="Arial" w:hAnsi="Arial" w:cs="Arial"/>
          <w:bCs/>
        </w:rPr>
        <w:t>.</w:t>
      </w:r>
    </w:p>
    <w:p w14:paraId="04893196" w14:textId="35B53F52"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52EDD6-C2F4-49C5-9434-70238DA2E492}"/>
    <w:embedBold r:id="rId2" w:fontKey="{AB55AE92-7C7A-4D0B-91D9-D7576204143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FBA52A7-93BB-40CE-A4FB-91CF442B1BC1}"/>
  </w:font>
  <w:font w:name="Georgia">
    <w:panose1 w:val="02040502050405020303"/>
    <w:charset w:val="00"/>
    <w:family w:val="roman"/>
    <w:pitch w:val="variable"/>
    <w:sig w:usb0="00000287" w:usb1="00000000" w:usb2="00000000" w:usb3="00000000" w:csb0="0000009F" w:csb1="00000000"/>
    <w:embedRegular r:id="rId4" w:fontKey="{2DF02DAE-2033-487E-B635-5E5451313607}"/>
    <w:embedItalic r:id="rId5" w:fontKey="{B6CE185B-113C-42C6-B219-EEA069DDD64E}"/>
  </w:font>
  <w:font w:name="Calibri Light">
    <w:panose1 w:val="020F0302020204030204"/>
    <w:charset w:val="00"/>
    <w:family w:val="swiss"/>
    <w:pitch w:val="variable"/>
    <w:sig w:usb0="E4002EFF" w:usb1="C000247B" w:usb2="00000009" w:usb3="00000000" w:csb0="000001FF" w:csb1="00000000"/>
    <w:embedRegular r:id="rId6" w:fontKey="{53C33D80-FF8D-4B1C-8B1E-35D35B5DB4AB}"/>
  </w:font>
  <w:font w:name="Century Gothic">
    <w:panose1 w:val="020B0502020202020204"/>
    <w:charset w:val="00"/>
    <w:family w:val="swiss"/>
    <w:pitch w:val="variable"/>
    <w:sig w:usb0="00000287" w:usb1="00000000" w:usb2="00000000" w:usb3="00000000" w:csb0="0000009F" w:csb1="00000000"/>
    <w:embedRegular r:id="rId7" w:fontKey="{27968F79-CCE3-4F12-8DD2-83B54D7795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31E2CEEB"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Pr="00396B39">
        <w:rPr>
          <w:rFonts w:ascii="Arial" w:hAnsi="Arial" w:cs="Arial"/>
        </w:rPr>
        <w:t xml:space="preserve"> Código Electoral.</w:t>
      </w:r>
    </w:p>
  </w:footnote>
  <w:footnote w:id="2">
    <w:p w14:paraId="34782E04" w14:textId="7EE97E8A"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Pr="00396B39">
        <w:rPr>
          <w:rFonts w:ascii="Arial" w:hAnsi="Arial" w:cs="Arial"/>
        </w:rPr>
        <w:t>Reglamento Interior.</w:t>
      </w:r>
    </w:p>
  </w:footnote>
  <w:footnote w:id="3">
    <w:p w14:paraId="018A1F55" w14:textId="7C7047F6"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2E2D0F">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2D0F"/>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67F1"/>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C4D03"/>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1C1B"/>
    <w:rsid w:val="008D5870"/>
    <w:rsid w:val="008E45D7"/>
    <w:rsid w:val="00901F16"/>
    <w:rsid w:val="00902FD8"/>
    <w:rsid w:val="00903B55"/>
    <w:rsid w:val="009116B7"/>
    <w:rsid w:val="009257D6"/>
    <w:rsid w:val="00925A15"/>
    <w:rsid w:val="00930408"/>
    <w:rsid w:val="00947307"/>
    <w:rsid w:val="009541CE"/>
    <w:rsid w:val="00956147"/>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862EF"/>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C752C"/>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11D4"/>
    <w:rsid w:val="00D240D4"/>
    <w:rsid w:val="00D300C9"/>
    <w:rsid w:val="00D3103F"/>
    <w:rsid w:val="00D34ADA"/>
    <w:rsid w:val="00D517F0"/>
    <w:rsid w:val="00D54154"/>
    <w:rsid w:val="00D85CFD"/>
    <w:rsid w:val="00D93987"/>
    <w:rsid w:val="00D96966"/>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 w:val="00FF25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Pages>
  <Words>405</Words>
  <Characters>2231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20</cp:revision>
  <cp:lastPrinted>2026-06-10T18:03:00Z</cp:lastPrinted>
  <dcterms:created xsi:type="dcterms:W3CDTF">2026-06-03T02:03:00Z</dcterms:created>
  <dcterms:modified xsi:type="dcterms:W3CDTF">2026-07-02T01:25:00Z</dcterms:modified>
</cp:coreProperties>
</file>