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5CE3D68C"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TEEA-REN-00</w:t>
      </w:r>
      <w:r w:rsidR="004E40AA">
        <w:rPr>
          <w:rFonts w:ascii="Arial" w:hAnsi="Arial" w:cs="Arial"/>
          <w:sz w:val="23"/>
          <w:szCs w:val="23"/>
        </w:rPr>
        <w:t>7</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4B2A467" w14:textId="34D617AF" w:rsidR="004B3C90" w:rsidRDefault="004B3C9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004E40AA" w:rsidRPr="004E40AA">
        <w:rPr>
          <w:rFonts w:ascii="Arial" w:hAnsi="Arial" w:cs="Arial"/>
          <w:sz w:val="23"/>
          <w:szCs w:val="23"/>
        </w:rPr>
        <w:t>C. ISRAEL ÁNGEL RAMÍREZ, EN SU CALIDAD DE REPRESENTANTE SUPLENTE DEL PARTIDO ACCIÓN NACIONAL ANTE EL CONSEJO GENERAL DEL INSTITUTO ESTATAL ELECTORAL DE AGUASCALIENTES</w:t>
      </w:r>
      <w:r w:rsidR="004E40AA">
        <w:rPr>
          <w:rFonts w:ascii="Arial" w:hAnsi="Arial" w:cs="Arial"/>
          <w:sz w:val="23"/>
          <w:szCs w:val="23"/>
        </w:rPr>
        <w:t>.</w:t>
      </w:r>
    </w:p>
    <w:p w14:paraId="542FAEAE" w14:textId="77777777" w:rsidR="004E40AA" w:rsidRPr="00757EF5" w:rsidRDefault="004E40A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620DA395"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043A8B" w:rsidRPr="00757EF5">
        <w:rPr>
          <w:rFonts w:ascii="Arial" w:eastAsia="Times New Roman" w:hAnsi="Arial" w:cs="Arial"/>
          <w:b/>
          <w:sz w:val="23"/>
          <w:szCs w:val="23"/>
          <w:lang w:eastAsia="es-MX"/>
        </w:rPr>
        <w:t>4</w:t>
      </w:r>
      <w:r w:rsidR="00C2612A">
        <w:rPr>
          <w:rFonts w:ascii="Arial" w:eastAsia="Times New Roman" w:hAnsi="Arial" w:cs="Arial"/>
          <w:b/>
          <w:sz w:val="23"/>
          <w:szCs w:val="23"/>
          <w:lang w:eastAsia="es-MX"/>
        </w:rPr>
        <w:t>6</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1E3765" w:rsidRPr="00757EF5">
        <w:rPr>
          <w:rFonts w:ascii="Arial" w:eastAsia="Times New Roman" w:hAnsi="Arial" w:cs="Arial"/>
          <w:bCs/>
          <w:sz w:val="23"/>
          <w:szCs w:val="23"/>
          <w:lang w:eastAsia="es-MX"/>
        </w:rPr>
        <w:t>trece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4E40AA">
        <w:rPr>
          <w:rFonts w:ascii="Arial" w:eastAsia="Times New Roman" w:hAnsi="Arial" w:cs="Arial"/>
          <w:b/>
          <w:sz w:val="23"/>
          <w:szCs w:val="23"/>
          <w:lang w:eastAsia="es-MX"/>
        </w:rPr>
        <w:t>78</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1E3765" w:rsidRPr="00757EF5">
        <w:rPr>
          <w:rFonts w:ascii="Arial" w:eastAsia="Times New Roman" w:hAnsi="Arial" w:cs="Arial"/>
          <w:bCs/>
          <w:sz w:val="23"/>
          <w:szCs w:val="23"/>
          <w:lang w:eastAsia="es-MX"/>
        </w:rPr>
        <w:t>siete</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696B83E9" w:rsidR="00F621D9" w:rsidRPr="004E40AA" w:rsidRDefault="004E40AA" w:rsidP="00865D08">
            <w:pPr>
              <w:spacing w:before="100" w:beforeAutospacing="1" w:after="100" w:afterAutospacing="1" w:line="240" w:lineRule="auto"/>
              <w:jc w:val="both"/>
              <w:rPr>
                <w:rFonts w:ascii="Arial" w:eastAsia="Times New Roman" w:hAnsi="Arial" w:cs="Arial"/>
                <w:bCs/>
                <w:sz w:val="21"/>
                <w:szCs w:val="21"/>
                <w:lang w:eastAsia="es-MX"/>
              </w:rPr>
            </w:pPr>
            <w:r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5D59BC6D"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74268E" w:rsidRPr="00757EF5">
        <w:rPr>
          <w:rFonts w:ascii="Arial" w:hAnsi="Arial" w:cs="Arial"/>
          <w:b/>
          <w:bCs/>
          <w:sz w:val="23"/>
          <w:szCs w:val="23"/>
        </w:rPr>
        <w:t>diecis</w:t>
      </w:r>
      <w:r w:rsidR="001E3765" w:rsidRPr="00757EF5">
        <w:rPr>
          <w:rFonts w:ascii="Arial" w:hAnsi="Arial" w:cs="Arial"/>
          <w:b/>
          <w:bCs/>
          <w:sz w:val="23"/>
          <w:szCs w:val="23"/>
        </w:rPr>
        <w:t>iete</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5189B6B0"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883365" w:rsidRPr="00757EF5">
        <w:rPr>
          <w:rFonts w:ascii="Arial" w:eastAsia="Times New Roman" w:hAnsi="Arial" w:cs="Arial"/>
          <w:b/>
          <w:bCs/>
          <w:sz w:val="23"/>
          <w:szCs w:val="23"/>
          <w:lang w:eastAsia="es-MX"/>
        </w:rPr>
        <w:t>0</w:t>
      </w:r>
      <w:r w:rsidR="00757EF5">
        <w:rPr>
          <w:rFonts w:ascii="Arial" w:eastAsia="Times New Roman" w:hAnsi="Arial" w:cs="Arial"/>
          <w:b/>
          <w:bCs/>
          <w:sz w:val="23"/>
          <w:szCs w:val="23"/>
          <w:lang w:eastAsia="es-MX"/>
        </w:rPr>
        <w:t>7</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2DC651" w14:textId="0E3A0E33" w:rsidR="008B13DE" w:rsidRPr="00300030" w:rsidRDefault="008B13DE" w:rsidP="008B13DE">
      <w:pPr>
        <w:spacing w:before="100" w:beforeAutospacing="1" w:after="100" w:afterAutospacing="1" w:line="360" w:lineRule="auto"/>
        <w:jc w:val="both"/>
        <w:rPr>
          <w:rFonts w:ascii="Arial" w:eastAsia="Times New Roman" w:hAnsi="Arial" w:cs="Arial"/>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Pr="00300030">
        <w:rPr>
          <w:rFonts w:ascii="Arial" w:eastAsia="Times New Roman" w:hAnsi="Arial" w:cs="Arial"/>
          <w:b/>
          <w:sz w:val="23"/>
          <w:szCs w:val="23"/>
          <w:lang w:eastAsia="es-MX"/>
        </w:rPr>
        <w:t xml:space="preserve">Turno. </w:t>
      </w:r>
      <w:r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Pr="00300030">
        <w:rPr>
          <w:rFonts w:ascii="Arial" w:eastAsia="Times New Roman" w:hAnsi="Arial" w:cs="Arial"/>
          <w:bCs/>
          <w:sz w:val="23"/>
          <w:szCs w:val="23"/>
          <w:lang w:eastAsia="es-MX"/>
        </w:rPr>
        <w:t xml:space="preserve"> </w:t>
      </w:r>
      <w:bookmarkStart w:id="2" w:name="_Hlk163072472"/>
      <w:r>
        <w:rPr>
          <w:rFonts w:ascii="Arial" w:eastAsia="Times New Roman" w:hAnsi="Arial" w:cs="Arial"/>
          <w:bCs/>
          <w:sz w:val="23"/>
          <w:szCs w:val="23"/>
          <w:lang w:eastAsia="es-MX"/>
        </w:rPr>
        <w:t>Noveno</w:t>
      </w:r>
      <w:r w:rsidRPr="00300030">
        <w:rPr>
          <w:rFonts w:ascii="Arial" w:eastAsia="Times New Roman" w:hAnsi="Arial" w:cs="Arial"/>
          <w:bCs/>
          <w:sz w:val="23"/>
          <w:szCs w:val="23"/>
          <w:lang w:eastAsia="es-MX"/>
        </w:rPr>
        <w:t xml:space="preserve">, de los </w:t>
      </w:r>
      <w:r w:rsidRPr="00300030">
        <w:rPr>
          <w:rFonts w:ascii="Arial" w:hAnsi="Arial" w:cs="Arial"/>
          <w:bCs/>
          <w:smallCaps/>
          <w:sz w:val="23"/>
          <w:szCs w:val="23"/>
        </w:rPr>
        <w:t>Lineamientos para el Turno Aleatorio</w:t>
      </w:r>
      <w:r w:rsidRPr="00300030">
        <w:rPr>
          <w:rFonts w:ascii="Arial" w:hAnsi="Arial" w:cs="Arial"/>
          <w:bCs/>
          <w:sz w:val="23"/>
          <w:szCs w:val="23"/>
        </w:rPr>
        <w:t>,</w:t>
      </w:r>
      <w:bookmarkEnd w:id="2"/>
      <w:r w:rsidRPr="00300030">
        <w:rPr>
          <w:rFonts w:ascii="Arial" w:hAnsi="Arial" w:cs="Arial"/>
          <w:bCs/>
          <w:sz w:val="23"/>
          <w:szCs w:val="23"/>
        </w:rPr>
        <w:t xml:space="preserve"> en relación con el artículo 102 fracción I, del </w:t>
      </w:r>
      <w:r w:rsidRPr="00300030">
        <w:rPr>
          <w:rFonts w:ascii="Arial" w:hAnsi="Arial" w:cs="Arial"/>
          <w:bCs/>
          <w:smallCaps/>
          <w:sz w:val="23"/>
          <w:szCs w:val="23"/>
        </w:rPr>
        <w:t>Reglamento Interior</w:t>
      </w:r>
      <w:r w:rsidRPr="00300030">
        <w:rPr>
          <w:rFonts w:ascii="Arial" w:hAnsi="Arial" w:cs="Arial"/>
          <w:bCs/>
          <w:sz w:val="23"/>
          <w:szCs w:val="23"/>
        </w:rPr>
        <w:t xml:space="preserve">, </w:t>
      </w:r>
      <w:r w:rsidRPr="00300030">
        <w:rPr>
          <w:rFonts w:ascii="Arial" w:eastAsia="Times New Roman" w:hAnsi="Arial" w:cs="Arial"/>
          <w:bCs/>
          <w:sz w:val="23"/>
          <w:szCs w:val="23"/>
          <w:lang w:eastAsia="es-MX"/>
        </w:rPr>
        <w:t xml:space="preserve">túrnese los autos a la ponencia </w:t>
      </w:r>
      <w:r w:rsidRPr="001B291F">
        <w:rPr>
          <w:rFonts w:ascii="Arial" w:eastAsia="Times New Roman" w:hAnsi="Arial" w:cs="Arial"/>
          <w:bCs/>
          <w:sz w:val="23"/>
          <w:szCs w:val="23"/>
          <w:lang w:eastAsia="es-MX"/>
        </w:rPr>
        <w:t>de</w:t>
      </w:r>
      <w:r>
        <w:rPr>
          <w:rFonts w:ascii="Arial" w:eastAsia="Times New Roman" w:hAnsi="Arial" w:cs="Arial"/>
          <w:bCs/>
          <w:sz w:val="23"/>
          <w:szCs w:val="23"/>
          <w:lang w:eastAsia="es-MX"/>
        </w:rPr>
        <w:t xml:space="preserve"> </w:t>
      </w:r>
      <w:r w:rsidRPr="001B291F">
        <w:rPr>
          <w:rFonts w:ascii="Arial" w:eastAsia="Times New Roman" w:hAnsi="Arial" w:cs="Arial"/>
          <w:bCs/>
          <w:sz w:val="23"/>
          <w:szCs w:val="23"/>
          <w:lang w:eastAsia="es-MX"/>
        </w:rPr>
        <w:t>l</w:t>
      </w:r>
      <w:r>
        <w:rPr>
          <w:rFonts w:ascii="Arial" w:eastAsia="Times New Roman" w:hAnsi="Arial" w:cs="Arial"/>
          <w:bCs/>
          <w:sz w:val="23"/>
          <w:szCs w:val="23"/>
          <w:lang w:eastAsia="es-MX"/>
        </w:rPr>
        <w:t>a</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Magistrada Laura Hortensia Llamas Hernández,</w:t>
      </w:r>
      <w:r w:rsidRPr="00300030">
        <w:rPr>
          <w:rFonts w:ascii="Arial" w:eastAsia="Times New Roman" w:hAnsi="Arial" w:cs="Arial"/>
          <w:b/>
          <w:sz w:val="23"/>
          <w:szCs w:val="23"/>
          <w:lang w:eastAsia="es-MX"/>
        </w:rPr>
        <w:t xml:space="preserve"> </w:t>
      </w:r>
      <w:r w:rsidRPr="00300030">
        <w:rPr>
          <w:rFonts w:ascii="Arial" w:eastAsia="Times New Roman" w:hAnsi="Arial" w:cs="Arial"/>
          <w:bCs/>
          <w:sz w:val="23"/>
          <w:szCs w:val="23"/>
          <w:lang w:eastAsia="es-MX"/>
        </w:rPr>
        <w:t xml:space="preserve">para los efectos previstos en el artículo 313, del </w:t>
      </w:r>
      <w:r w:rsidRPr="00300030">
        <w:rPr>
          <w:rFonts w:ascii="Arial" w:hAnsi="Arial" w:cs="Arial"/>
          <w:smallCaps/>
          <w:sz w:val="23"/>
          <w:szCs w:val="23"/>
        </w:rPr>
        <w:t>Código Electoral</w:t>
      </w:r>
      <w:r w:rsidRPr="00300030">
        <w:rPr>
          <w:rFonts w:ascii="Arial" w:eastAsia="Times New Roman" w:hAnsi="Arial" w:cs="Arial"/>
          <w:b/>
          <w:sz w:val="23"/>
          <w:szCs w:val="23"/>
          <w:lang w:eastAsia="es-MX"/>
        </w:rPr>
        <w:t>.</w:t>
      </w:r>
      <w:r w:rsidRPr="00300030">
        <w:rPr>
          <w:rStyle w:val="Refdenotaalpie"/>
          <w:rFonts w:ascii="Arial" w:eastAsia="Times New Roman" w:hAnsi="Arial" w:cs="Arial"/>
          <w:b/>
          <w:sz w:val="23"/>
          <w:szCs w:val="23"/>
          <w:lang w:eastAsia="es-MX"/>
        </w:rPr>
        <w:footnoteReference w:id="3"/>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President</w:t>
      </w:r>
      <w:r w:rsidR="00BC22AF" w:rsidRPr="00757EF5">
        <w:rPr>
          <w:rFonts w:ascii="Arial" w:eastAsia="Times New Roman" w:hAnsi="Arial" w:cs="Arial"/>
          <w:bCs/>
          <w:sz w:val="23"/>
          <w:szCs w:val="23"/>
          <w:lang w:eastAsia="es-MX"/>
        </w:rPr>
        <w:t>e</w:t>
      </w:r>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Magistrado Presidente</w:t>
            </w:r>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0AA"/>
    <w:rsid w:val="004E473E"/>
    <w:rsid w:val="004F357A"/>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93400"/>
    <w:rsid w:val="006B6603"/>
    <w:rsid w:val="006D2D36"/>
    <w:rsid w:val="006E4A84"/>
    <w:rsid w:val="006E5471"/>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2612A"/>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A5E73"/>
    <w:rsid w:val="00DB57FA"/>
    <w:rsid w:val="00DB7578"/>
    <w:rsid w:val="00DC63EC"/>
    <w:rsid w:val="00DC7CB5"/>
    <w:rsid w:val="00DD40A0"/>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189</cp:revision>
  <cp:lastPrinted>2024-06-17T20:32:00Z</cp:lastPrinted>
  <dcterms:created xsi:type="dcterms:W3CDTF">2023-12-27T00:51:00Z</dcterms:created>
  <dcterms:modified xsi:type="dcterms:W3CDTF">2024-06-18T04:12:00Z</dcterms:modified>
</cp:coreProperties>
</file>