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TRIBUNAL ELECTORAL DEL ESTADO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DE AGUASCALIENTES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C801CD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RECURSO DE APELACIÓN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EXPEDIENTE: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</w:t>
      </w:r>
      <w:r w:rsidR="00C801CD">
        <w:rPr>
          <w:rFonts w:ascii="Arial" w:eastAsia="Times New Roman" w:hAnsi="Arial" w:cs="Arial"/>
          <w:bCs/>
          <w:sz w:val="24"/>
          <w:szCs w:val="24"/>
          <w:lang w:eastAsia="es-ES"/>
        </w:rPr>
        <w:t>RAP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-00</w:t>
      </w:r>
      <w:r w:rsidR="00C801CD">
        <w:rPr>
          <w:rFonts w:ascii="Arial" w:eastAsia="Times New Roman" w:hAnsi="Arial" w:cs="Arial"/>
          <w:bCs/>
          <w:sz w:val="24"/>
          <w:szCs w:val="24"/>
          <w:lang w:eastAsia="es-ES"/>
        </w:rPr>
        <w:t>1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</w:t>
      </w:r>
      <w:r w:rsidR="00C801CD">
        <w:rPr>
          <w:rFonts w:ascii="Arial" w:eastAsia="Times New Roman" w:hAnsi="Arial" w:cs="Arial"/>
          <w:bCs/>
          <w:sz w:val="24"/>
          <w:szCs w:val="24"/>
          <w:lang w:eastAsia="es-ES"/>
        </w:rPr>
        <w:t>8</w:t>
      </w:r>
    </w:p>
    <w:p w:rsidR="00771E9B" w:rsidRPr="00B4399E" w:rsidRDefault="00771E9B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B4399E" w:rsidRPr="00B4399E" w:rsidRDefault="00F36F25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PROMOVENTE</w:t>
      </w:r>
      <w:r w:rsidR="00B4399E"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B4399E"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801CD">
        <w:rPr>
          <w:rFonts w:ascii="Arial" w:eastAsia="Times New Roman" w:hAnsi="Arial" w:cs="Arial"/>
          <w:bCs/>
          <w:sz w:val="24"/>
          <w:szCs w:val="24"/>
          <w:lang w:eastAsia="es-ES"/>
        </w:rPr>
        <w:t>PARTIDO DEL TRABAJO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AUTORIDAD RESPONSABLE: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801CD">
        <w:rPr>
          <w:rFonts w:ascii="Arial" w:hAnsi="Arial" w:cs="Arial"/>
          <w:sz w:val="24"/>
          <w:szCs w:val="24"/>
        </w:rPr>
        <w:t xml:space="preserve">CONSEJO GENERAL DEL INSTITUTO ESTATAL ELECTORAL 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MAGISTRADO INSTRUCTOR: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771E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JORGE RAMÓN </w:t>
      </w:r>
      <w:r w:rsidR="00F36F25">
        <w:rPr>
          <w:rFonts w:ascii="Arial" w:eastAsia="Times New Roman" w:hAnsi="Arial" w:cs="Arial"/>
          <w:bCs/>
          <w:sz w:val="24"/>
          <w:szCs w:val="24"/>
          <w:lang w:eastAsia="es-ES"/>
        </w:rPr>
        <w:t>DÍAZ DE LEÓN G</w:t>
      </w:r>
      <w:r w:rsidR="00771E9B">
        <w:rPr>
          <w:rFonts w:ascii="Arial" w:eastAsia="Times New Roman" w:hAnsi="Arial" w:cs="Arial"/>
          <w:bCs/>
          <w:sz w:val="24"/>
          <w:szCs w:val="24"/>
          <w:lang w:eastAsia="es-ES"/>
        </w:rPr>
        <w:t>UTIÉRREZ</w:t>
      </w: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Aguascalientes, </w:t>
      </w:r>
      <w:proofErr w:type="spellStart"/>
      <w:r w:rsidRPr="00B4399E">
        <w:rPr>
          <w:rFonts w:ascii="Arial" w:eastAsia="Times New Roman" w:hAnsi="Arial" w:cs="Arial"/>
          <w:sz w:val="24"/>
          <w:szCs w:val="24"/>
          <w:lang w:eastAsia="es-ES"/>
        </w:rPr>
        <w:t>Ags</w:t>
      </w:r>
      <w:proofErr w:type="spellEnd"/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; a </w:t>
      </w:r>
      <w:r w:rsidR="00C801CD">
        <w:rPr>
          <w:rFonts w:ascii="Arial" w:eastAsia="Times New Roman" w:hAnsi="Arial" w:cs="Arial"/>
          <w:sz w:val="24"/>
          <w:szCs w:val="24"/>
          <w:lang w:eastAsia="es-ES"/>
        </w:rPr>
        <w:t>veintidós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771E9B">
        <w:rPr>
          <w:rFonts w:ascii="Arial" w:eastAsia="Times New Roman" w:hAnsi="Arial" w:cs="Arial"/>
          <w:sz w:val="24"/>
          <w:szCs w:val="24"/>
          <w:lang w:eastAsia="es-ES"/>
        </w:rPr>
        <w:t>enero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dos mil dieci</w:t>
      </w:r>
      <w:r w:rsidR="00771E9B">
        <w:rPr>
          <w:rFonts w:ascii="Arial" w:eastAsia="Times New Roman" w:hAnsi="Arial" w:cs="Arial"/>
          <w:sz w:val="24"/>
          <w:szCs w:val="24"/>
          <w:lang w:eastAsia="es-ES"/>
        </w:rPr>
        <w:t>ocho</w:t>
      </w: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771E9B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V I S T O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el estado actual que guardan las constancias procesales que integran el </w:t>
      </w:r>
      <w:r w:rsidR="00C801CD">
        <w:rPr>
          <w:rFonts w:ascii="Arial" w:eastAsia="Times New Roman" w:hAnsi="Arial" w:cs="Arial"/>
          <w:sz w:val="24"/>
          <w:szCs w:val="24"/>
          <w:lang w:eastAsia="es-ES"/>
        </w:rPr>
        <w:t>Recurso de Apelación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 identificado con la clave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TEEA-</w:t>
      </w:r>
      <w:r w:rsidR="00C801CD">
        <w:rPr>
          <w:rFonts w:ascii="Arial" w:eastAsia="Times New Roman" w:hAnsi="Arial" w:cs="Arial"/>
          <w:bCs/>
          <w:sz w:val="24"/>
          <w:szCs w:val="24"/>
          <w:lang w:eastAsia="es-ES"/>
        </w:rPr>
        <w:t>RAP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-00</w:t>
      </w:r>
      <w:r w:rsidR="00C801CD">
        <w:rPr>
          <w:rFonts w:ascii="Arial" w:eastAsia="Times New Roman" w:hAnsi="Arial" w:cs="Arial"/>
          <w:bCs/>
          <w:sz w:val="24"/>
          <w:szCs w:val="24"/>
          <w:lang w:eastAsia="es-ES"/>
        </w:rPr>
        <w:t>1</w:t>
      </w:r>
      <w:r w:rsidRPr="00B4399E">
        <w:rPr>
          <w:rFonts w:ascii="Arial" w:eastAsia="Times New Roman" w:hAnsi="Arial" w:cs="Arial"/>
          <w:bCs/>
          <w:sz w:val="24"/>
          <w:szCs w:val="24"/>
          <w:lang w:eastAsia="es-ES"/>
        </w:rPr>
        <w:t>/2017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B4399E">
        <w:rPr>
          <w:rFonts w:ascii="Arial" w:hAnsi="Arial" w:cs="Arial"/>
          <w:sz w:val="24"/>
          <w:szCs w:val="24"/>
        </w:rPr>
        <w:t xml:space="preserve"> promovido por </w:t>
      </w:r>
      <w:r w:rsidR="00771E9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</w:t>
      </w:r>
      <w:r w:rsidR="00C801CD">
        <w:rPr>
          <w:rFonts w:ascii="Arial" w:eastAsia="Times New Roman" w:hAnsi="Arial" w:cs="Arial"/>
          <w:bCs/>
          <w:sz w:val="24"/>
          <w:szCs w:val="24"/>
          <w:lang w:eastAsia="es-ES"/>
        </w:rPr>
        <w:t>Partido del Trabajo</w:t>
      </w:r>
      <w:r w:rsidRPr="00B4399E">
        <w:rPr>
          <w:rFonts w:ascii="Arial" w:hAnsi="Arial" w:cs="Arial"/>
          <w:sz w:val="24"/>
          <w:szCs w:val="24"/>
        </w:rPr>
        <w:t xml:space="preserve"> en contra </w:t>
      </w:r>
      <w:r w:rsidR="00C801CD">
        <w:rPr>
          <w:rFonts w:ascii="Arial" w:hAnsi="Arial" w:cs="Arial"/>
          <w:sz w:val="24"/>
          <w:szCs w:val="24"/>
        </w:rPr>
        <w:t xml:space="preserve">del </w:t>
      </w:r>
      <w:r w:rsidR="00C801CD">
        <w:rPr>
          <w:rFonts w:ascii="Arial" w:hAnsi="Arial" w:cs="Arial"/>
          <w:i/>
          <w:sz w:val="24"/>
          <w:szCs w:val="24"/>
        </w:rPr>
        <w:t>“ACUERDO  CG-A-501/2017, DICTADO POR EL CONSEJO GENERAL DEL INSTITUTO ESTATAL ELECTORAL DE AGUASCALIENTES”</w:t>
      </w:r>
      <w:r w:rsidRPr="00B4399E">
        <w:rPr>
          <w:rFonts w:ascii="Arial" w:hAnsi="Arial" w:cs="Arial"/>
          <w:sz w:val="24"/>
          <w:szCs w:val="24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y en virtud </w:t>
      </w:r>
      <w:r w:rsidR="00C801CD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771E9B">
        <w:rPr>
          <w:rFonts w:ascii="Arial" w:eastAsia="Times New Roman" w:hAnsi="Arial" w:cs="Arial"/>
          <w:sz w:val="24"/>
          <w:szCs w:val="24"/>
          <w:lang w:eastAsia="es-ES"/>
        </w:rPr>
        <w:t>el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Magistrad</w:t>
      </w:r>
      <w:r w:rsidR="00771E9B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instructor ha elaborado el proyecto de resolución respectivo</w:t>
      </w:r>
      <w:r w:rsidR="00771E9B">
        <w:rPr>
          <w:rFonts w:ascii="Arial" w:eastAsia="Times New Roman" w:hAnsi="Arial" w:cs="Arial"/>
          <w:sz w:val="24"/>
          <w:szCs w:val="24"/>
          <w:lang w:eastAsia="es-ES"/>
        </w:rPr>
        <w:t>, c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on fundamento en lo previsto por el artículo 357 del Código Electoral del Estado de Aguascalientes,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SE ACUERDA: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PRIMERO.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Se señalan</w:t>
      </w:r>
      <w:r w:rsidRPr="00B4399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las</w:t>
      </w:r>
      <w:r w:rsidR="00C801CD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DOCE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HORAS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,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52406">
        <w:rPr>
          <w:rFonts w:ascii="Arial" w:eastAsia="Times New Roman" w:hAnsi="Arial" w:cs="Arial"/>
          <w:sz w:val="24"/>
          <w:szCs w:val="24"/>
          <w:lang w:eastAsia="es-ES"/>
        </w:rPr>
        <w:t xml:space="preserve">del día </w:t>
      </w:r>
      <w:r w:rsidR="00C801CD">
        <w:rPr>
          <w:rFonts w:ascii="Arial" w:eastAsia="Times New Roman" w:hAnsi="Arial" w:cs="Arial"/>
          <w:b/>
          <w:sz w:val="24"/>
          <w:szCs w:val="24"/>
          <w:lang w:eastAsia="es-ES"/>
        </w:rPr>
        <w:t>VEINTI</w:t>
      </w:r>
      <w:r w:rsidR="00D67665">
        <w:rPr>
          <w:rFonts w:ascii="Arial" w:eastAsia="Times New Roman" w:hAnsi="Arial" w:cs="Arial"/>
          <w:b/>
          <w:sz w:val="24"/>
          <w:szCs w:val="24"/>
          <w:lang w:eastAsia="es-ES"/>
        </w:rPr>
        <w:t>CUATRO</w:t>
      </w:r>
      <w:r w:rsidR="00771E9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DE ENERO DE DOS MIL DIECIOCHO</w:t>
      </w:r>
      <w:r w:rsidR="0015240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para que tenga verificativo la </w:t>
      </w:r>
      <w:r w:rsidR="00C801CD">
        <w:rPr>
          <w:rFonts w:ascii="Arial" w:eastAsia="Times New Roman" w:hAnsi="Arial" w:cs="Arial"/>
          <w:b/>
          <w:sz w:val="24"/>
          <w:szCs w:val="24"/>
          <w:lang w:eastAsia="es-ES"/>
        </w:rPr>
        <w:t>SEGUNDA</w:t>
      </w:r>
      <w:r w:rsidR="00771E9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SESIÓN PÚBLICA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RESOLUCIÓN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proyecto señalado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SEGUNDO.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Convóquese y córraseles traslado con copia del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 xml:space="preserve"> referido proyecto a la señora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y señor Magistrado del Tribunal </w:t>
      </w:r>
      <w:r w:rsidR="00211BC0">
        <w:rPr>
          <w:rFonts w:ascii="Arial" w:eastAsia="Times New Roman" w:hAnsi="Arial" w:cs="Arial"/>
          <w:sz w:val="24"/>
          <w:szCs w:val="24"/>
          <w:lang w:eastAsia="es-ES"/>
        </w:rPr>
        <w:t>Electoral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de este Estado.</w:t>
      </w:r>
      <w:bookmarkStart w:id="0" w:name="_GoBack"/>
      <w:bookmarkEnd w:id="0"/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TERCERO. -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Publíquese en los estrados de esta </w:t>
      </w:r>
      <w:r w:rsidR="00AC26A8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utoridad, una lista de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asunto</w:t>
      </w:r>
      <w:r w:rsidR="00F36F25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 a tratar en la sesión de referencia. </w:t>
      </w:r>
    </w:p>
    <w:p w:rsidR="00B4399E" w:rsidRPr="00B4399E" w:rsidRDefault="00B4399E" w:rsidP="00B4399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NOTIFÍQUESE POR ESTRADOS Y CÚMPLASE.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4399E">
        <w:rPr>
          <w:rFonts w:ascii="Arial" w:eastAsia="Times New Roman" w:hAnsi="Arial" w:cs="Arial"/>
          <w:sz w:val="24"/>
          <w:szCs w:val="24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Pr="00B4399E">
        <w:rPr>
          <w:rFonts w:ascii="Arial" w:eastAsia="Times New Roman" w:hAnsi="Arial" w:cs="Arial"/>
          <w:b/>
          <w:sz w:val="24"/>
          <w:szCs w:val="24"/>
          <w:lang w:eastAsia="es-ES"/>
        </w:rPr>
        <w:t>DOY FE.</w:t>
      </w:r>
    </w:p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488"/>
      </w:tblGrid>
      <w:tr w:rsidR="00B4399E" w:rsidRPr="00B4399E" w:rsidTr="00BC3B0D">
        <w:trPr>
          <w:jc w:val="center"/>
        </w:trPr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MAGISTRADO PRESIDENTE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HECTOR SALVADOR HERNÁNDEZ GALLEGOS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  <w:shd w:val="clear" w:color="auto" w:fill="auto"/>
          </w:tcPr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________________________________</w:t>
            </w:r>
          </w:p>
          <w:p w:rsidR="00B4399E" w:rsidRPr="00B4399E" w:rsidRDefault="00B4399E" w:rsidP="00B4399E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4399E">
              <w:rPr>
                <w:rFonts w:ascii="Arial" w:eastAsia="Calibri" w:hAnsi="Arial" w:cs="Arial"/>
                <w:b/>
                <w:sz w:val="24"/>
                <w:szCs w:val="24"/>
              </w:rPr>
              <w:t>JESÚS OCIEL BAENA SAUCEDO SECRETARIO GENERAL DE ACUERDOS</w:t>
            </w:r>
          </w:p>
        </w:tc>
      </w:tr>
    </w:tbl>
    <w:p w:rsidR="00B4399E" w:rsidRPr="00B4399E" w:rsidRDefault="00B4399E" w:rsidP="00B4399E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B4399E" w:rsidRPr="00B4399E" w:rsidRDefault="00B4399E" w:rsidP="00B4399E">
      <w:pPr>
        <w:spacing w:after="0" w:line="360" w:lineRule="auto"/>
        <w:ind w:left="425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7414BC" w:rsidRPr="00B4399E" w:rsidRDefault="007414BC" w:rsidP="00B4399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B4399E" w:rsidSect="00BC2C4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48C" w:rsidRDefault="004D248C">
      <w:pPr>
        <w:spacing w:after="0" w:line="240" w:lineRule="auto"/>
      </w:pPr>
      <w:r>
        <w:separator/>
      </w:r>
    </w:p>
  </w:endnote>
  <w:endnote w:type="continuationSeparator" w:id="0">
    <w:p w:rsidR="004D248C" w:rsidRDefault="004D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665" w:rsidRPr="00D67665">
          <w:rPr>
            <w:noProof/>
            <w:lang w:val="es-ES"/>
          </w:rPr>
          <w:t>2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48C" w:rsidRDefault="004D248C">
      <w:pPr>
        <w:spacing w:after="0" w:line="240" w:lineRule="auto"/>
      </w:pPr>
      <w:r>
        <w:separator/>
      </w:r>
    </w:p>
  </w:footnote>
  <w:footnote w:type="continuationSeparator" w:id="0">
    <w:p w:rsidR="004D248C" w:rsidRDefault="004D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83232F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-73133</wp:posOffset>
          </wp:positionH>
          <wp:positionV relativeFrom="paragraph">
            <wp:posOffset>179358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60DF">
      <w:rPr>
        <w:rFonts w:ascii="Century Gothic" w:hAnsi="Century Gothic"/>
        <w:b/>
      </w:rPr>
      <w:tab/>
    </w:r>
    <w:r w:rsidR="007660DF">
      <w:rPr>
        <w:rFonts w:ascii="Century Gothic" w:hAnsi="Century Gothic"/>
        <w:b/>
      </w:rPr>
      <w:tab/>
    </w:r>
  </w:p>
  <w:p w:rsidR="0083232F" w:rsidRDefault="007660DF" w:rsidP="00A46BD3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 w:rsidR="00C52613">
      <w:rPr>
        <w:rFonts w:ascii="Century Gothic" w:hAnsi="Century Gothic"/>
        <w:b/>
      </w:rPr>
      <w:t xml:space="preserve">         </w:t>
    </w:r>
    <w:r w:rsidR="00B963C3">
      <w:rPr>
        <w:rFonts w:ascii="Century Gothic" w:hAnsi="Century Gothic"/>
        <w:b/>
      </w:rPr>
      <w:t xml:space="preserve">                </w:t>
    </w:r>
  </w:p>
  <w:p w:rsidR="0083232F" w:rsidRDefault="0083232F" w:rsidP="00A46BD3">
    <w:pPr>
      <w:pStyle w:val="Encabezado"/>
      <w:rPr>
        <w:rFonts w:ascii="Century Gothic" w:hAnsi="Century Gothic"/>
        <w:b/>
      </w:rPr>
    </w:pPr>
  </w:p>
  <w:p w:rsidR="0083232F" w:rsidRDefault="00B963C3" w:rsidP="0083232F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</w:t>
    </w:r>
    <w:r w:rsidR="007660DF" w:rsidRPr="00A46BD3">
      <w:rPr>
        <w:rFonts w:ascii="Century Gothic" w:hAnsi="Century Gothic"/>
        <w:b/>
      </w:rPr>
      <w:t xml:space="preserve"> </w:t>
    </w:r>
  </w:p>
  <w:p w:rsidR="0083232F" w:rsidRDefault="0083232F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52613" w:rsidP="0083232F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C801CD">
      <w:rPr>
        <w:rFonts w:ascii="Century Gothic" w:hAnsi="Century Gothic"/>
        <w:b/>
      </w:rPr>
      <w:t>veinti</w:t>
    </w:r>
    <w:r w:rsidR="00D67665">
      <w:rPr>
        <w:rFonts w:ascii="Century Gothic" w:hAnsi="Century Gothic"/>
        <w:b/>
      </w:rPr>
      <w:t>trés</w:t>
    </w:r>
    <w:r>
      <w:rPr>
        <w:rFonts w:ascii="Century Gothic" w:hAnsi="Century Gothic"/>
        <w:b/>
      </w:rPr>
      <w:t xml:space="preserve"> de </w:t>
    </w:r>
    <w:r w:rsidR="00771E9B">
      <w:rPr>
        <w:rFonts w:ascii="Century Gothic" w:hAnsi="Century Gothic"/>
        <w:b/>
      </w:rPr>
      <w:t>enero</w:t>
    </w:r>
    <w:r>
      <w:rPr>
        <w:rFonts w:ascii="Century Gothic" w:hAnsi="Century Gothic"/>
        <w:b/>
      </w:rPr>
      <w:t xml:space="preserve"> de 201</w:t>
    </w:r>
    <w:r w:rsidR="00771E9B">
      <w:rPr>
        <w:rFonts w:ascii="Century Gothic" w:hAnsi="Century Gothic"/>
        <w:b/>
      </w:rPr>
      <w:t>8</w:t>
    </w: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Default="0083232F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83232F" w:rsidP="0083232F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152406"/>
    <w:rsid w:val="00172400"/>
    <w:rsid w:val="00211BC0"/>
    <w:rsid w:val="004A3751"/>
    <w:rsid w:val="004D248C"/>
    <w:rsid w:val="005E0111"/>
    <w:rsid w:val="005F3ABF"/>
    <w:rsid w:val="007414BC"/>
    <w:rsid w:val="007660DF"/>
    <w:rsid w:val="00771E9B"/>
    <w:rsid w:val="007E47BD"/>
    <w:rsid w:val="0083232F"/>
    <w:rsid w:val="00843A42"/>
    <w:rsid w:val="008C2086"/>
    <w:rsid w:val="0093225C"/>
    <w:rsid w:val="00AB391B"/>
    <w:rsid w:val="00AC26A8"/>
    <w:rsid w:val="00B4399E"/>
    <w:rsid w:val="00B963C3"/>
    <w:rsid w:val="00BC2FBF"/>
    <w:rsid w:val="00C52613"/>
    <w:rsid w:val="00C801CD"/>
    <w:rsid w:val="00CE2EF5"/>
    <w:rsid w:val="00D22112"/>
    <w:rsid w:val="00D67665"/>
    <w:rsid w:val="00DC22D0"/>
    <w:rsid w:val="00E57E03"/>
    <w:rsid w:val="00F36F25"/>
    <w:rsid w:val="00F5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36AC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paragraph" w:styleId="Textodeglobo">
    <w:name w:val="Balloon Text"/>
    <w:basedOn w:val="Normal"/>
    <w:link w:val="TextodegloboCar"/>
    <w:uiPriority w:val="99"/>
    <w:semiHidden/>
    <w:unhideWhenUsed/>
    <w:rsid w:val="00B9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CFE9-39C0-4F92-B485-2383C2377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26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10</cp:revision>
  <cp:lastPrinted>2017-11-27T21:13:00Z</cp:lastPrinted>
  <dcterms:created xsi:type="dcterms:W3CDTF">2017-11-16T15:00:00Z</dcterms:created>
  <dcterms:modified xsi:type="dcterms:W3CDTF">2018-01-23T23:11:00Z</dcterms:modified>
</cp:coreProperties>
</file>