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décima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A1791D">
        <w:rPr>
          <w:rFonts w:ascii="Arial" w:hAnsi="Arial" w:cs="Arial"/>
          <w:b/>
          <w:sz w:val="28"/>
          <w:szCs w:val="28"/>
        </w:rPr>
        <w:t>tercera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A1791D">
        <w:rPr>
          <w:rFonts w:ascii="Arial" w:hAnsi="Arial" w:cs="Arial"/>
          <w:b/>
          <w:sz w:val="28"/>
          <w:szCs w:val="28"/>
        </w:rPr>
        <w:t>diez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D50362">
        <w:rPr>
          <w:rFonts w:ascii="Arial" w:hAnsi="Arial" w:cs="Arial"/>
          <w:b/>
          <w:sz w:val="28"/>
          <w:szCs w:val="28"/>
        </w:rPr>
        <w:t>quince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treinta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Pr="00C338B6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338B6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338B6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C338B6" w:rsidRDefault="00B22AF8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38B6">
        <w:rPr>
          <w:rFonts w:ascii="Arial" w:hAnsi="Arial" w:cs="Arial"/>
          <w:sz w:val="28"/>
          <w:szCs w:val="28"/>
        </w:rPr>
        <w:t>Proyecto de Resolución de</w:t>
      </w:r>
      <w:r w:rsidR="00CF265F">
        <w:rPr>
          <w:rFonts w:ascii="Arial" w:hAnsi="Arial" w:cs="Arial"/>
          <w:sz w:val="28"/>
          <w:szCs w:val="28"/>
        </w:rPr>
        <w:t>l</w:t>
      </w:r>
      <w:r w:rsidRPr="00C338B6">
        <w:rPr>
          <w:rFonts w:ascii="Arial" w:hAnsi="Arial" w:cs="Arial"/>
          <w:sz w:val="28"/>
          <w:szCs w:val="28"/>
        </w:rPr>
        <w:t xml:space="preserve"> </w:t>
      </w:r>
      <w:r w:rsidR="00CB471B" w:rsidRPr="00CB471B">
        <w:rPr>
          <w:rFonts w:ascii="Arial" w:hAnsi="Arial" w:cs="Arial"/>
          <w:sz w:val="28"/>
          <w:szCs w:val="28"/>
        </w:rPr>
        <w:t>Juicio para la Protección de los Derechos Político-Electorales de</w:t>
      </w:r>
      <w:r w:rsidR="00A1791D">
        <w:rPr>
          <w:rFonts w:ascii="Arial" w:hAnsi="Arial" w:cs="Arial"/>
          <w:sz w:val="28"/>
          <w:szCs w:val="28"/>
        </w:rPr>
        <w:t xml:space="preserve"> </w:t>
      </w:r>
      <w:r w:rsidR="00CB471B" w:rsidRPr="00CB471B">
        <w:rPr>
          <w:rFonts w:ascii="Arial" w:hAnsi="Arial" w:cs="Arial"/>
          <w:sz w:val="28"/>
          <w:szCs w:val="28"/>
        </w:rPr>
        <w:t>l</w:t>
      </w:r>
      <w:r w:rsidR="00A1791D">
        <w:rPr>
          <w:rFonts w:ascii="Arial" w:hAnsi="Arial" w:cs="Arial"/>
          <w:sz w:val="28"/>
          <w:szCs w:val="28"/>
        </w:rPr>
        <w:t>a</w:t>
      </w:r>
      <w:r w:rsidR="00CB471B" w:rsidRPr="00CB471B">
        <w:rPr>
          <w:rFonts w:ascii="Arial" w:hAnsi="Arial" w:cs="Arial"/>
          <w:sz w:val="28"/>
          <w:szCs w:val="28"/>
        </w:rPr>
        <w:t xml:space="preserve"> Ciudadan</w:t>
      </w:r>
      <w:r w:rsidR="00A1791D">
        <w:rPr>
          <w:rFonts w:ascii="Arial" w:hAnsi="Arial" w:cs="Arial"/>
          <w:sz w:val="28"/>
          <w:szCs w:val="28"/>
        </w:rPr>
        <w:t>a</w:t>
      </w:r>
      <w:r w:rsidR="00CB471B" w:rsidRPr="00C338B6">
        <w:rPr>
          <w:rFonts w:ascii="Arial" w:hAnsi="Arial" w:cs="Arial"/>
          <w:sz w:val="28"/>
          <w:szCs w:val="28"/>
        </w:rPr>
        <w:t xml:space="preserve"> </w:t>
      </w:r>
      <w:r w:rsidRPr="00C338B6">
        <w:rPr>
          <w:rFonts w:ascii="Arial" w:hAnsi="Arial" w:cs="Arial"/>
          <w:sz w:val="28"/>
          <w:szCs w:val="28"/>
        </w:rPr>
        <w:t xml:space="preserve">identificado con </w:t>
      </w:r>
      <w:r w:rsidR="00EA0F6B">
        <w:rPr>
          <w:rFonts w:ascii="Arial" w:hAnsi="Arial" w:cs="Arial"/>
          <w:sz w:val="28"/>
          <w:szCs w:val="28"/>
        </w:rPr>
        <w:t>el</w:t>
      </w:r>
      <w:r w:rsidRPr="00C338B6">
        <w:rPr>
          <w:rFonts w:ascii="Arial" w:hAnsi="Arial" w:cs="Arial"/>
          <w:sz w:val="28"/>
          <w:szCs w:val="28"/>
        </w:rPr>
        <w:t xml:space="preserve"> número de expediente TEEA-</w:t>
      </w:r>
      <w:r w:rsidR="00CB471B">
        <w:rPr>
          <w:rFonts w:ascii="Arial" w:hAnsi="Arial" w:cs="Arial"/>
          <w:sz w:val="28"/>
          <w:szCs w:val="28"/>
        </w:rPr>
        <w:t>JDC</w:t>
      </w:r>
      <w:r w:rsidR="00E714C8">
        <w:rPr>
          <w:rFonts w:ascii="Arial" w:hAnsi="Arial" w:cs="Arial"/>
          <w:sz w:val="28"/>
          <w:szCs w:val="28"/>
        </w:rPr>
        <w:t>-</w:t>
      </w:r>
      <w:r w:rsidRPr="00C338B6">
        <w:rPr>
          <w:rFonts w:ascii="Arial" w:hAnsi="Arial" w:cs="Arial"/>
          <w:sz w:val="28"/>
          <w:szCs w:val="28"/>
        </w:rPr>
        <w:t>0</w:t>
      </w:r>
      <w:r w:rsidR="00A1791D">
        <w:rPr>
          <w:rFonts w:ascii="Arial" w:hAnsi="Arial" w:cs="Arial"/>
          <w:sz w:val="28"/>
          <w:szCs w:val="28"/>
        </w:rPr>
        <w:t>30</w:t>
      </w:r>
      <w:r w:rsidR="00E714C8">
        <w:rPr>
          <w:rFonts w:ascii="Arial" w:hAnsi="Arial" w:cs="Arial"/>
          <w:sz w:val="28"/>
          <w:szCs w:val="28"/>
        </w:rPr>
        <w:t>/2019</w:t>
      </w:r>
      <w:r w:rsidR="00A1791D">
        <w:rPr>
          <w:rFonts w:ascii="Arial" w:hAnsi="Arial" w:cs="Arial"/>
          <w:sz w:val="28"/>
          <w:szCs w:val="28"/>
        </w:rPr>
        <w:t xml:space="preserve">, </w:t>
      </w:r>
      <w:r w:rsidRPr="00C338B6">
        <w:rPr>
          <w:rFonts w:ascii="Arial" w:hAnsi="Arial" w:cs="Arial"/>
          <w:sz w:val="28"/>
          <w:szCs w:val="28"/>
        </w:rPr>
        <w:t xml:space="preserve">propuesto por la ponencia del Magistrado </w:t>
      </w:r>
      <w:r w:rsidR="00A1791D">
        <w:rPr>
          <w:rFonts w:ascii="Arial" w:hAnsi="Arial" w:cs="Arial"/>
          <w:sz w:val="28"/>
          <w:szCs w:val="28"/>
        </w:rPr>
        <w:t>Presidente Héctor Salvador Hernández Gallegos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FE" w:rsidRDefault="00674DFE" w:rsidP="00F159E7">
      <w:pPr>
        <w:spacing w:after="0" w:line="240" w:lineRule="auto"/>
      </w:pPr>
      <w:r>
        <w:separator/>
      </w:r>
    </w:p>
  </w:endnote>
  <w:endnote w:type="continuationSeparator" w:id="0">
    <w:p w:rsidR="00674DFE" w:rsidRDefault="00674DF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74DFE" w:rsidP="009023E2">
    <w:pPr>
      <w:pStyle w:val="Piedepgina"/>
      <w:jc w:val="center"/>
    </w:pPr>
  </w:p>
  <w:p w:rsidR="006C0934" w:rsidRDefault="00674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FE" w:rsidRDefault="00674DFE" w:rsidP="00F159E7">
      <w:pPr>
        <w:spacing w:after="0" w:line="240" w:lineRule="auto"/>
      </w:pPr>
      <w:r>
        <w:separator/>
      </w:r>
    </w:p>
  </w:footnote>
  <w:footnote w:type="continuationSeparator" w:id="0">
    <w:p w:rsidR="00674DFE" w:rsidRDefault="00674DF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A1791D">
      <w:rPr>
        <w:rFonts w:ascii="Century Gothic" w:hAnsi="Century Gothic"/>
        <w:b/>
        <w:sz w:val="20"/>
        <w:szCs w:val="20"/>
      </w:rPr>
      <w:t>diez</w:t>
    </w:r>
    <w:r w:rsidR="00C52211">
      <w:rPr>
        <w:rFonts w:ascii="Century Gothic" w:hAnsi="Century Gothic"/>
        <w:b/>
        <w:sz w:val="20"/>
        <w:szCs w:val="20"/>
      </w:rPr>
      <w:t xml:space="preserve"> de abril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1D13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5809"/>
    <w:rsid w:val="00667855"/>
    <w:rsid w:val="00674DFE"/>
    <w:rsid w:val="00723D5F"/>
    <w:rsid w:val="00730DE2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C027B5"/>
    <w:rsid w:val="00C10811"/>
    <w:rsid w:val="00C17AA8"/>
    <w:rsid w:val="00C247B5"/>
    <w:rsid w:val="00C338B6"/>
    <w:rsid w:val="00C35781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2019-04-30T16:47:00Z</dcterms:created>
  <dcterms:modified xsi:type="dcterms:W3CDTF">2019-04-30T16:47:00Z</dcterms:modified>
</cp:coreProperties>
</file>