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BC6CA" w14:textId="77777777" w:rsidR="00B01A07" w:rsidRDefault="00B01A07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B0CF33F" w14:textId="5D2A0704" w:rsidR="00367D8C" w:rsidRDefault="003028E7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Aguascalientes,18, fracción I y 21, fracción I, inciso a), del reglamento Interior del Tribunal Electora</w:t>
      </w:r>
      <w:r w:rsidR="00AB0399" w:rsidRPr="00880AA0">
        <w:rPr>
          <w:rFonts w:ascii="Arial" w:hAnsi="Arial" w:cs="Arial"/>
          <w:sz w:val="28"/>
          <w:szCs w:val="28"/>
        </w:rPr>
        <w:t>l</w:t>
      </w:r>
      <w:r w:rsidRPr="00880AA0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880AA0">
        <w:rPr>
          <w:rFonts w:ascii="Arial" w:hAnsi="Arial" w:cs="Arial"/>
          <w:b/>
          <w:bCs/>
          <w:sz w:val="28"/>
          <w:szCs w:val="28"/>
        </w:rPr>
        <w:t>una vez que se determin</w:t>
      </w:r>
      <w:r w:rsidR="00525A1D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r w:rsidR="00525A1D">
        <w:rPr>
          <w:rFonts w:ascii="Arial" w:hAnsi="Arial" w:cs="Arial"/>
          <w:b/>
          <w:bCs/>
          <w:sz w:val="28"/>
          <w:szCs w:val="28"/>
        </w:rPr>
        <w:t>el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proyecto de </w:t>
      </w:r>
      <w:r w:rsidR="00FF5118" w:rsidRPr="00880AA0">
        <w:rPr>
          <w:rFonts w:ascii="Arial" w:hAnsi="Arial" w:cs="Arial"/>
          <w:b/>
          <w:bCs/>
          <w:sz w:val="28"/>
          <w:szCs w:val="28"/>
        </w:rPr>
        <w:t>resoluci</w:t>
      </w:r>
      <w:r w:rsidR="00FF5118">
        <w:rPr>
          <w:rFonts w:ascii="Arial" w:hAnsi="Arial" w:cs="Arial"/>
          <w:b/>
          <w:bCs/>
          <w:sz w:val="28"/>
          <w:szCs w:val="28"/>
        </w:rPr>
        <w:t>ón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que motiv</w:t>
      </w:r>
      <w:r w:rsidR="00525A1D">
        <w:rPr>
          <w:rFonts w:ascii="Arial" w:hAnsi="Arial" w:cs="Arial"/>
          <w:b/>
          <w:bCs/>
          <w:sz w:val="28"/>
          <w:szCs w:val="28"/>
        </w:rPr>
        <w:t>ó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la integración de</w:t>
      </w:r>
      <w:r w:rsidR="00525A1D">
        <w:rPr>
          <w:rFonts w:ascii="Arial" w:hAnsi="Arial" w:cs="Arial"/>
          <w:b/>
          <w:bCs/>
          <w:sz w:val="28"/>
          <w:szCs w:val="28"/>
        </w:rPr>
        <w:t>l</w:t>
      </w:r>
      <w:r w:rsidR="00B01A0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expediente</w:t>
      </w:r>
      <w:r w:rsidR="00BC099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que a continuación se precisa, este </w:t>
      </w:r>
      <w:r w:rsidR="00BC0997">
        <w:rPr>
          <w:rFonts w:ascii="Arial" w:hAnsi="Arial" w:cs="Arial"/>
          <w:b/>
          <w:bCs/>
          <w:sz w:val="28"/>
          <w:szCs w:val="28"/>
        </w:rPr>
        <w:t>P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leno celebrará la </w:t>
      </w:r>
      <w:r w:rsidR="009C0B12">
        <w:rPr>
          <w:rFonts w:ascii="Arial" w:hAnsi="Arial" w:cs="Arial"/>
          <w:b/>
          <w:bCs/>
          <w:sz w:val="28"/>
          <w:szCs w:val="28"/>
        </w:rPr>
        <w:t>Cuadragésima</w:t>
      </w:r>
      <w:r w:rsidR="00B63EB0">
        <w:rPr>
          <w:rFonts w:ascii="Arial" w:hAnsi="Arial" w:cs="Arial"/>
          <w:b/>
          <w:bCs/>
          <w:sz w:val="28"/>
          <w:szCs w:val="28"/>
        </w:rPr>
        <w:t xml:space="preserve"> Segunda</w:t>
      </w:r>
      <w:r w:rsidR="005A6213">
        <w:rPr>
          <w:rFonts w:ascii="Arial" w:hAnsi="Arial" w:cs="Arial"/>
          <w:b/>
          <w:bCs/>
          <w:sz w:val="28"/>
          <w:szCs w:val="28"/>
        </w:rPr>
        <w:t xml:space="preserve"> </w:t>
      </w:r>
      <w:r w:rsidR="005A6213" w:rsidRPr="00880AA0">
        <w:rPr>
          <w:rFonts w:ascii="Arial" w:hAnsi="Arial" w:cs="Arial"/>
          <w:b/>
          <w:bCs/>
          <w:sz w:val="28"/>
          <w:szCs w:val="28"/>
        </w:rPr>
        <w:t>Sesión Pública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, el día </w:t>
      </w:r>
      <w:r w:rsidR="00B63EB0">
        <w:rPr>
          <w:rFonts w:ascii="Arial" w:hAnsi="Arial" w:cs="Arial"/>
          <w:b/>
          <w:bCs/>
          <w:sz w:val="28"/>
          <w:szCs w:val="28"/>
        </w:rPr>
        <w:t>cuatro</w:t>
      </w:r>
      <w:r w:rsidR="00525A1D">
        <w:rPr>
          <w:rFonts w:ascii="Arial" w:hAnsi="Arial" w:cs="Arial"/>
          <w:b/>
          <w:bCs/>
          <w:sz w:val="28"/>
          <w:szCs w:val="28"/>
        </w:rPr>
        <w:t xml:space="preserve"> de </w:t>
      </w:r>
      <w:r w:rsidR="00B63EB0">
        <w:rPr>
          <w:rFonts w:ascii="Arial" w:hAnsi="Arial" w:cs="Arial"/>
          <w:b/>
          <w:bCs/>
          <w:sz w:val="28"/>
          <w:szCs w:val="28"/>
        </w:rPr>
        <w:t>noviembre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 xml:space="preserve"> del año en curso, a las </w:t>
      </w:r>
      <w:r w:rsidR="00B63EB0">
        <w:rPr>
          <w:rFonts w:ascii="Arial" w:hAnsi="Arial" w:cs="Arial"/>
          <w:b/>
          <w:bCs/>
          <w:sz w:val="28"/>
          <w:szCs w:val="28"/>
        </w:rPr>
        <w:t>13</w:t>
      </w:r>
      <w:r w:rsidR="00E51C94">
        <w:rPr>
          <w:rFonts w:ascii="Arial" w:hAnsi="Arial" w:cs="Arial"/>
          <w:b/>
          <w:bCs/>
          <w:sz w:val="28"/>
          <w:szCs w:val="28"/>
        </w:rPr>
        <w:t>:</w:t>
      </w:r>
      <w:r w:rsidR="00901758">
        <w:rPr>
          <w:rFonts w:ascii="Arial" w:hAnsi="Arial" w:cs="Arial"/>
          <w:b/>
          <w:bCs/>
          <w:sz w:val="28"/>
          <w:szCs w:val="28"/>
        </w:rPr>
        <w:t>00</w:t>
      </w:r>
      <w:r w:rsidR="006B5572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880AA0">
        <w:rPr>
          <w:rFonts w:ascii="Arial" w:hAnsi="Arial" w:cs="Arial"/>
          <w:b/>
          <w:bCs/>
          <w:sz w:val="28"/>
          <w:szCs w:val="28"/>
        </w:rPr>
        <w:t>horas.</w:t>
      </w:r>
      <w:bookmarkEnd w:id="0"/>
    </w:p>
    <w:tbl>
      <w:tblPr>
        <w:tblStyle w:val="Tablaconcuadrcula"/>
        <w:tblpPr w:leftFromText="141" w:rightFromText="141" w:vertAnchor="text" w:horzAnchor="margin" w:tblpX="-431" w:tblpY="272"/>
        <w:tblW w:w="9634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2552"/>
        <w:gridCol w:w="2268"/>
        <w:gridCol w:w="1984"/>
      </w:tblGrid>
      <w:tr w:rsidR="00545BA8" w:rsidRPr="009C0B12" w14:paraId="0FF35552" w14:textId="1FDA8559" w:rsidTr="00B63EB0">
        <w:trPr>
          <w:trHeight w:val="5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535B0F7" w14:textId="77777777" w:rsidR="00525A1D" w:rsidRPr="009C0B12" w:rsidRDefault="00525A1D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1" w:name="_Hlk517868725"/>
            <w:r w:rsidRPr="009C0B12"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D2B271" w14:textId="77777777" w:rsidR="00525A1D" w:rsidRPr="009C0B12" w:rsidRDefault="00525A1D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Expediente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149A86" w14:textId="256E6127" w:rsidR="00525A1D" w:rsidRPr="009C0B12" w:rsidRDefault="006E29E3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Promovente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6790216" w14:textId="5A7C3DD5" w:rsidR="00525A1D" w:rsidRPr="009C0B12" w:rsidRDefault="006E29E3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Autoridad Responsable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3A6C7E" w14:textId="506DDD86" w:rsidR="00525A1D" w:rsidRPr="009C0B12" w:rsidRDefault="00525A1D" w:rsidP="006E29E3">
            <w:pPr>
              <w:spacing w:after="0"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sz w:val="20"/>
                <w:szCs w:val="20"/>
              </w:rPr>
              <w:t>Magistrada/o Ponente</w:t>
            </w:r>
          </w:p>
        </w:tc>
      </w:tr>
      <w:tr w:rsidR="00367D8C" w:rsidRPr="009C0B12" w14:paraId="12114EEA" w14:textId="77777777" w:rsidTr="00B63EB0">
        <w:trPr>
          <w:trHeight w:val="1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AD93" w14:textId="4B323BFA" w:rsidR="00367D8C" w:rsidRPr="009C0B12" w:rsidRDefault="00367D8C" w:rsidP="00367D8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C3AF" w14:textId="399E618E" w:rsidR="00367D8C" w:rsidRPr="009C0B12" w:rsidRDefault="00367D8C" w:rsidP="00367D8C">
            <w:pPr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TEEA-RAP-020/2019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DDE8" w14:textId="1C248ABB" w:rsidR="00367D8C" w:rsidRPr="009C0B12" w:rsidRDefault="00367D8C" w:rsidP="00367D8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Lic. Enrique González Aguilar, Representante Propietario del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3864">
              <w:rPr>
                <w:rFonts w:ascii="Arial" w:hAnsi="Arial" w:cs="Arial"/>
                <w:sz w:val="20"/>
                <w:szCs w:val="20"/>
              </w:rPr>
              <w:t>PVEM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3864">
              <w:rPr>
                <w:rFonts w:ascii="Arial" w:hAnsi="Arial" w:cs="Arial"/>
                <w:sz w:val="20"/>
                <w:szCs w:val="20"/>
              </w:rPr>
              <w:t>ante el CG del IEE</w:t>
            </w:r>
            <w:r>
              <w:rPr>
                <w:rFonts w:ascii="Arial" w:hAnsi="Arial" w:cs="Arial"/>
                <w:sz w:val="20"/>
                <w:szCs w:val="20"/>
              </w:rPr>
              <w:t xml:space="preserve"> en Aguascalientes.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ABC7" w14:textId="5167D1EB" w:rsidR="00367D8C" w:rsidRPr="009C0B12" w:rsidRDefault="00367D8C" w:rsidP="00367D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9C7">
              <w:rPr>
                <w:rFonts w:ascii="Arial" w:hAnsi="Arial" w:cs="Arial"/>
                <w:sz w:val="20"/>
                <w:szCs w:val="20"/>
              </w:rPr>
              <w:t xml:space="preserve">Consejo General del Instituto Estatal Electoral </w:t>
            </w:r>
            <w:r w:rsidR="00CD71A8">
              <w:rPr>
                <w:rFonts w:ascii="Arial" w:hAnsi="Arial" w:cs="Arial"/>
                <w:sz w:val="20"/>
                <w:szCs w:val="20"/>
              </w:rPr>
              <w:t>de</w:t>
            </w:r>
            <w:r w:rsidRPr="00CA29C7">
              <w:rPr>
                <w:rFonts w:ascii="Arial" w:hAnsi="Arial" w:cs="Arial"/>
                <w:sz w:val="20"/>
                <w:szCs w:val="20"/>
              </w:rPr>
              <w:t xml:space="preserve"> Aguascalientes.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64D0" w14:textId="2358ACD6" w:rsidR="00367D8C" w:rsidRPr="009C0B12" w:rsidRDefault="00367D8C" w:rsidP="00367D8C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9C0B12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Claudia Eloisa Díaz de León González.</w:t>
            </w:r>
          </w:p>
        </w:tc>
      </w:tr>
      <w:tr w:rsidR="00367D8C" w:rsidRPr="009C0B12" w14:paraId="4695B7D8" w14:textId="77777777" w:rsidTr="00B63EB0">
        <w:trPr>
          <w:trHeight w:val="1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AC16" w14:textId="18AE2465" w:rsidR="00367D8C" w:rsidRPr="009C0B12" w:rsidRDefault="00367D8C" w:rsidP="00367D8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AE7E" w14:textId="6D9CCBF6" w:rsidR="00367D8C" w:rsidRPr="009C0B12" w:rsidRDefault="00367D8C" w:rsidP="00367D8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TEEA-RAP-021/2019</w:t>
            </w:r>
            <w:r>
              <w:rPr>
                <w:rFonts w:ascii="Arial" w:hAnsi="Arial" w:cs="Arial"/>
                <w:sz w:val="20"/>
                <w:szCs w:val="20"/>
              </w:rPr>
              <w:t xml:space="preserve">, acumulados al </w:t>
            </w:r>
            <w:r w:rsidRPr="00263864">
              <w:rPr>
                <w:rFonts w:ascii="Arial" w:hAnsi="Arial" w:cs="Arial"/>
                <w:sz w:val="20"/>
                <w:szCs w:val="20"/>
              </w:rPr>
              <w:t>TEEA-RAP-020/2019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0432" w14:textId="18C803BA" w:rsidR="00367D8C" w:rsidRPr="009C0B12" w:rsidRDefault="00367D8C" w:rsidP="00367D8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Lic. Brandon Amauri Cardona Mejía, Representante Suplente del PRI ante el CG del IEE</w:t>
            </w:r>
            <w:r>
              <w:rPr>
                <w:rFonts w:ascii="Arial" w:hAnsi="Arial" w:cs="Arial"/>
                <w:sz w:val="20"/>
                <w:szCs w:val="20"/>
              </w:rPr>
              <w:t xml:space="preserve"> en Aguascalientes.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C5B5" w14:textId="0DD8EADA" w:rsidR="00367D8C" w:rsidRPr="009C0B12" w:rsidRDefault="00367D8C" w:rsidP="00367D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9C7">
              <w:rPr>
                <w:rFonts w:ascii="Arial" w:hAnsi="Arial" w:cs="Arial"/>
                <w:sz w:val="20"/>
                <w:szCs w:val="20"/>
              </w:rPr>
              <w:t xml:space="preserve">Consejo General del Instituto Estatal Electoral </w:t>
            </w:r>
            <w:r w:rsidR="00CD71A8">
              <w:rPr>
                <w:rFonts w:ascii="Arial" w:hAnsi="Arial" w:cs="Arial"/>
                <w:sz w:val="20"/>
                <w:szCs w:val="20"/>
              </w:rPr>
              <w:t>de</w:t>
            </w:r>
            <w:r w:rsidRPr="00CA29C7">
              <w:rPr>
                <w:rFonts w:ascii="Arial" w:hAnsi="Arial" w:cs="Arial"/>
                <w:sz w:val="20"/>
                <w:szCs w:val="20"/>
              </w:rPr>
              <w:t xml:space="preserve"> Aguascalientes.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9EE7" w14:textId="2F53FB91" w:rsidR="00367D8C" w:rsidRPr="009C0B12" w:rsidRDefault="00367D8C" w:rsidP="00367D8C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9C0B12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Claudia Eloisa Díaz de León González.</w:t>
            </w:r>
          </w:p>
        </w:tc>
      </w:tr>
      <w:tr w:rsidR="00367D8C" w:rsidRPr="009C0B12" w14:paraId="6D900232" w14:textId="77777777" w:rsidTr="00B63EB0">
        <w:trPr>
          <w:trHeight w:val="1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64B4" w14:textId="6BB6FE52" w:rsidR="00367D8C" w:rsidRPr="009C0B12" w:rsidRDefault="00367D8C" w:rsidP="00367D8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1819" w14:textId="0B09E49F" w:rsidR="00367D8C" w:rsidRPr="009C0B12" w:rsidRDefault="00367D8C" w:rsidP="00367D8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TEEA-RAP-022/2019</w:t>
            </w:r>
            <w:r>
              <w:rPr>
                <w:rFonts w:ascii="Arial" w:hAnsi="Arial" w:cs="Arial"/>
                <w:sz w:val="20"/>
                <w:szCs w:val="20"/>
              </w:rPr>
              <w:t xml:space="preserve">, acumulados al </w:t>
            </w:r>
            <w:r w:rsidRPr="00263864">
              <w:rPr>
                <w:rFonts w:ascii="Arial" w:hAnsi="Arial" w:cs="Arial"/>
                <w:sz w:val="20"/>
                <w:szCs w:val="20"/>
              </w:rPr>
              <w:t>TEEA-RAP-020/2019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2E3A" w14:textId="02AF7B16" w:rsidR="00367D8C" w:rsidRPr="009C0B12" w:rsidRDefault="00367D8C" w:rsidP="00367D8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Lic. Brandon Amauri Cardona Mejía, Representante Suplente del PRI ante el CG del IEE</w:t>
            </w:r>
            <w:r>
              <w:rPr>
                <w:rFonts w:ascii="Arial" w:hAnsi="Arial" w:cs="Arial"/>
                <w:sz w:val="20"/>
                <w:szCs w:val="20"/>
              </w:rPr>
              <w:t xml:space="preserve"> en Aguascalientes.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5B4A" w14:textId="33C7A0C5" w:rsidR="00367D8C" w:rsidRPr="009C0B12" w:rsidRDefault="00367D8C" w:rsidP="00367D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9C7">
              <w:rPr>
                <w:rFonts w:ascii="Arial" w:hAnsi="Arial" w:cs="Arial"/>
                <w:sz w:val="20"/>
                <w:szCs w:val="20"/>
              </w:rPr>
              <w:t xml:space="preserve">Consejo General del Instituto Estatal Electoral </w:t>
            </w:r>
            <w:r w:rsidR="00CD71A8">
              <w:rPr>
                <w:rFonts w:ascii="Arial" w:hAnsi="Arial" w:cs="Arial"/>
                <w:sz w:val="20"/>
                <w:szCs w:val="20"/>
              </w:rPr>
              <w:t>de</w:t>
            </w:r>
            <w:r w:rsidRPr="00CA29C7">
              <w:rPr>
                <w:rFonts w:ascii="Arial" w:hAnsi="Arial" w:cs="Arial"/>
                <w:sz w:val="20"/>
                <w:szCs w:val="20"/>
              </w:rPr>
              <w:t xml:space="preserve"> Aguascalientes.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FCEDE" w14:textId="43E6B4C1" w:rsidR="00367D8C" w:rsidRPr="009C0B12" w:rsidRDefault="00367D8C" w:rsidP="00367D8C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9C0B12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Claudia Eloisa Díaz de León González.</w:t>
            </w:r>
          </w:p>
        </w:tc>
      </w:tr>
      <w:tr w:rsidR="00367D8C" w:rsidRPr="009C0B12" w14:paraId="2192D2CF" w14:textId="77777777" w:rsidTr="00B63EB0">
        <w:trPr>
          <w:trHeight w:val="1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5880" w14:textId="66478281" w:rsidR="00367D8C" w:rsidRPr="009C0B12" w:rsidRDefault="00367D8C" w:rsidP="00367D8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EFB4" w14:textId="15947192" w:rsidR="00367D8C" w:rsidRPr="009C0B12" w:rsidRDefault="00367D8C" w:rsidP="00367D8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TEEA-RAP-023/2019</w:t>
            </w:r>
            <w:r>
              <w:rPr>
                <w:rFonts w:ascii="Arial" w:hAnsi="Arial" w:cs="Arial"/>
                <w:sz w:val="20"/>
                <w:szCs w:val="20"/>
              </w:rPr>
              <w:t xml:space="preserve">, acumulados al </w:t>
            </w:r>
            <w:r w:rsidRPr="00263864">
              <w:rPr>
                <w:rFonts w:ascii="Arial" w:hAnsi="Arial" w:cs="Arial"/>
                <w:sz w:val="20"/>
                <w:szCs w:val="20"/>
              </w:rPr>
              <w:t>TEEA-RAP-020/2019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9B7FE" w14:textId="60056DC7" w:rsidR="00367D8C" w:rsidRPr="009C0B12" w:rsidRDefault="00367D8C" w:rsidP="00367D8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Lic. Jesús Tonatiuh Villaseñor Alvarado, Representante Propietario del PT</w:t>
            </w:r>
            <w:r w:rsidRPr="001A5FC8">
              <w:rPr>
                <w:rFonts w:ascii="Arial" w:hAnsi="Arial" w:cs="Arial"/>
                <w:sz w:val="20"/>
                <w:szCs w:val="20"/>
              </w:rPr>
              <w:t xml:space="preserve"> ante el CG del IEE en Aguascalientes.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3874" w14:textId="5FD86CB2" w:rsidR="00367D8C" w:rsidRPr="009C0B12" w:rsidRDefault="00367D8C" w:rsidP="00367D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9C7">
              <w:rPr>
                <w:rFonts w:ascii="Arial" w:hAnsi="Arial" w:cs="Arial"/>
                <w:sz w:val="20"/>
                <w:szCs w:val="20"/>
              </w:rPr>
              <w:t xml:space="preserve">Consejo General del Instituto Estatal Electoral </w:t>
            </w:r>
            <w:r w:rsidR="00CD71A8">
              <w:rPr>
                <w:rFonts w:ascii="Arial" w:hAnsi="Arial" w:cs="Arial"/>
                <w:sz w:val="20"/>
                <w:szCs w:val="20"/>
              </w:rPr>
              <w:t>de</w:t>
            </w:r>
            <w:r w:rsidRPr="00CA29C7">
              <w:rPr>
                <w:rFonts w:ascii="Arial" w:hAnsi="Arial" w:cs="Arial"/>
                <w:sz w:val="20"/>
                <w:szCs w:val="20"/>
              </w:rPr>
              <w:t xml:space="preserve"> Aguascalientes.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A848" w14:textId="05E7BCAE" w:rsidR="00367D8C" w:rsidRPr="009C0B12" w:rsidRDefault="00367D8C" w:rsidP="00367D8C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9C0B12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Claudia Eloisa Díaz de León González.</w:t>
            </w:r>
          </w:p>
        </w:tc>
      </w:tr>
      <w:tr w:rsidR="00367D8C" w:rsidRPr="009C0B12" w14:paraId="0B29BBA6" w14:textId="77777777" w:rsidTr="00B63EB0">
        <w:trPr>
          <w:trHeight w:val="12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D8E5" w14:textId="5B10815B" w:rsidR="00367D8C" w:rsidRPr="009C0B12" w:rsidRDefault="00367D8C" w:rsidP="00367D8C">
            <w:pPr>
              <w:spacing w:after="0"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B12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1837B" w14:textId="7AD59E4A" w:rsidR="00367D8C" w:rsidRPr="009C0B12" w:rsidRDefault="00367D8C" w:rsidP="00367D8C">
            <w:pPr>
              <w:spacing w:after="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TEEA-RAP-024/2019</w:t>
            </w:r>
            <w:r>
              <w:rPr>
                <w:rFonts w:ascii="Arial" w:hAnsi="Arial" w:cs="Arial"/>
                <w:sz w:val="20"/>
                <w:szCs w:val="20"/>
              </w:rPr>
              <w:t xml:space="preserve">, acumulados al </w:t>
            </w:r>
            <w:r w:rsidRPr="00263864">
              <w:rPr>
                <w:rFonts w:ascii="Arial" w:hAnsi="Arial" w:cs="Arial"/>
                <w:sz w:val="20"/>
                <w:szCs w:val="20"/>
              </w:rPr>
              <w:t>TEEA-RAP-020/2019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1206" w14:textId="70C862B3" w:rsidR="00367D8C" w:rsidRPr="009C0B12" w:rsidRDefault="00367D8C" w:rsidP="00367D8C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Lic. Abel Hernández Palos, Representante Propietario de MORENA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5FC8">
              <w:rPr>
                <w:rFonts w:ascii="Arial" w:hAnsi="Arial" w:cs="Arial"/>
                <w:sz w:val="20"/>
                <w:szCs w:val="20"/>
              </w:rPr>
              <w:t>ante el CG del IEE en Aguascalientes.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65244" w14:textId="5C1E3FF9" w:rsidR="00367D8C" w:rsidRPr="009C0B12" w:rsidRDefault="00367D8C" w:rsidP="00367D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A29C7">
              <w:rPr>
                <w:rFonts w:ascii="Arial" w:hAnsi="Arial" w:cs="Arial"/>
                <w:sz w:val="20"/>
                <w:szCs w:val="20"/>
              </w:rPr>
              <w:t xml:space="preserve">Consejo General del Instituto Estatal Electoral </w:t>
            </w:r>
            <w:r w:rsidR="00CD71A8">
              <w:rPr>
                <w:rFonts w:ascii="Arial" w:hAnsi="Arial" w:cs="Arial"/>
                <w:sz w:val="20"/>
                <w:szCs w:val="20"/>
              </w:rPr>
              <w:t>de</w:t>
            </w:r>
            <w:bookmarkStart w:id="2" w:name="_GoBack"/>
            <w:bookmarkEnd w:id="2"/>
            <w:r w:rsidRPr="00CA29C7">
              <w:rPr>
                <w:rFonts w:ascii="Arial" w:hAnsi="Arial" w:cs="Arial"/>
                <w:sz w:val="20"/>
                <w:szCs w:val="20"/>
              </w:rPr>
              <w:t xml:space="preserve"> Aguascalientes.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A556" w14:textId="37D28AED" w:rsidR="00367D8C" w:rsidRPr="009C0B12" w:rsidRDefault="00367D8C" w:rsidP="00367D8C">
            <w:pPr>
              <w:spacing w:after="0" w:line="36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9C0B12"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  <w:t>Claudia Eloisa Díaz de León González.</w:t>
            </w:r>
          </w:p>
        </w:tc>
      </w:tr>
      <w:bookmarkEnd w:id="1"/>
    </w:tbl>
    <w:p w14:paraId="3A5C33AF" w14:textId="77777777" w:rsidR="006E29E3" w:rsidRDefault="006E29E3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B689B98" w14:textId="466F6400" w:rsidR="002D7364" w:rsidRDefault="003028E7" w:rsidP="00080A6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14:paraId="6725DF0C" w14:textId="77777777"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2EABE7B" w14:textId="77777777" w:rsidR="002D7364" w:rsidRPr="00880AA0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9A3678" w14:textId="6856B618" w:rsidR="003028E7" w:rsidRPr="00880AA0" w:rsidRDefault="00B63EB0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Jorge Ramón Díaz de León Gutiérrez</w:t>
      </w:r>
    </w:p>
    <w:p w14:paraId="212885DE" w14:textId="77777777"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 xml:space="preserve">Magistrado </w:t>
      </w:r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 xml:space="preserve">residente del Tribunal Electoral del </w:t>
      </w:r>
    </w:p>
    <w:p w14:paraId="5FD34FC2" w14:textId="6F7FF12F" w:rsidR="00FF5118" w:rsidRPr="00FF5118" w:rsidRDefault="003028E7" w:rsidP="0033174E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FF5118" w:rsidRPr="00FF5118" w:rsidSect="005C2039">
      <w:headerReference w:type="default" r:id="rId6"/>
      <w:footerReference w:type="default" r:id="rId7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D8D0E1" w14:textId="77777777" w:rsidR="00135712" w:rsidRDefault="00135712" w:rsidP="003028E7">
      <w:pPr>
        <w:spacing w:after="0" w:line="240" w:lineRule="auto"/>
      </w:pPr>
      <w:r>
        <w:separator/>
      </w:r>
    </w:p>
  </w:endnote>
  <w:endnote w:type="continuationSeparator" w:id="0">
    <w:p w14:paraId="376D72CB" w14:textId="77777777" w:rsidR="00135712" w:rsidRDefault="00135712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A9DAE" w14:textId="77777777" w:rsidR="005F3ABF" w:rsidRDefault="00CD71A8">
    <w:pPr>
      <w:pStyle w:val="Piedepgina"/>
      <w:jc w:val="right"/>
    </w:pPr>
  </w:p>
  <w:p w14:paraId="7B801511" w14:textId="77777777" w:rsidR="005F3ABF" w:rsidRDefault="00CD71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4DC2FF" w14:textId="77777777" w:rsidR="00135712" w:rsidRDefault="00135712" w:rsidP="003028E7">
      <w:pPr>
        <w:spacing w:after="0" w:line="240" w:lineRule="auto"/>
      </w:pPr>
      <w:r>
        <w:separator/>
      </w:r>
    </w:p>
  </w:footnote>
  <w:footnote w:type="continuationSeparator" w:id="0">
    <w:p w14:paraId="68077A5E" w14:textId="77777777" w:rsidR="00135712" w:rsidRDefault="00135712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A6A95" w14:textId="2B668D3C" w:rsidR="0033174E" w:rsidRPr="0033174E" w:rsidRDefault="00CD71A8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CD5AC6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4512FA2" wp14:editId="199D4F1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9F3045" w14:textId="77777777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512FA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49F3045" w14:textId="77777777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3E5E52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302633D5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7B5E3" w14:textId="56DCDB34"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14:paraId="0A9A7BF5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14:paraId="799A3650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14:paraId="47DC03B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14:paraId="31130350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  <w:r w:rsidR="00536844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 xml:space="preserve"> </w:t>
          </w:r>
        </w:p>
      </w:tc>
    </w:tr>
    <w:tr w:rsidR="00873FCD" w:rsidRPr="00873FCD" w14:paraId="709C2E68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50F7F1B5" w:rsidR="00873FCD" w:rsidRPr="00873FCD" w:rsidRDefault="009C0B12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Cuadragésima</w:t>
          </w:r>
          <w:r w:rsidR="00B641C3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63EB0">
            <w:rPr>
              <w:rFonts w:ascii="Arial" w:eastAsia="Times New Roman" w:hAnsi="Arial" w:cs="Arial"/>
              <w:b/>
              <w:bCs/>
              <w:lang w:eastAsia="es-MX"/>
            </w:rPr>
            <w:t xml:space="preserve">segunda 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sesión pública del </w:t>
          </w:r>
          <w:bookmarkStart w:id="3" w:name="_Hlk6308296"/>
          <w:r w:rsidR="00B63EB0">
            <w:rPr>
              <w:rFonts w:ascii="Arial" w:eastAsia="Times New Roman" w:hAnsi="Arial" w:cs="Arial"/>
              <w:b/>
              <w:bCs/>
              <w:lang w:eastAsia="es-MX"/>
            </w:rPr>
            <w:t>cuatro</w:t>
          </w:r>
          <w:r w:rsidR="00525A1D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 w:rsidR="00B63EB0">
            <w:rPr>
              <w:rFonts w:ascii="Arial" w:eastAsia="Times New Roman" w:hAnsi="Arial" w:cs="Arial"/>
              <w:b/>
              <w:bCs/>
              <w:lang w:eastAsia="es-MX"/>
            </w:rPr>
            <w:t>noviembre</w:t>
          </w:r>
          <w:r w:rsidR="00A92FAE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BC0997" w:rsidRPr="00873FCD">
            <w:rPr>
              <w:rFonts w:ascii="Arial" w:eastAsia="Times New Roman" w:hAnsi="Arial" w:cs="Arial"/>
              <w:b/>
              <w:bCs/>
              <w:lang w:eastAsia="es-MX"/>
            </w:rPr>
            <w:t>de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 xml:space="preserve"> dos mil diecinueve.</w:t>
          </w:r>
          <w:bookmarkEnd w:id="3"/>
        </w:p>
      </w:tc>
    </w:tr>
  </w:tbl>
  <w:p w14:paraId="32AD452B" w14:textId="77777777" w:rsidR="00AF502C" w:rsidRPr="00A46BD3" w:rsidRDefault="00CD71A8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64611"/>
    <w:rsid w:val="00066958"/>
    <w:rsid w:val="00080A66"/>
    <w:rsid w:val="000A26B8"/>
    <w:rsid w:val="000A27DE"/>
    <w:rsid w:val="000A6B96"/>
    <w:rsid w:val="000A6C3D"/>
    <w:rsid w:val="000C7D66"/>
    <w:rsid w:val="000D3874"/>
    <w:rsid w:val="000E3D2C"/>
    <w:rsid w:val="00100C55"/>
    <w:rsid w:val="00114BDC"/>
    <w:rsid w:val="00120073"/>
    <w:rsid w:val="00120C8C"/>
    <w:rsid w:val="00135712"/>
    <w:rsid w:val="00144BEA"/>
    <w:rsid w:val="00174D17"/>
    <w:rsid w:val="001B1B69"/>
    <w:rsid w:val="001C0A36"/>
    <w:rsid w:val="001C3BEA"/>
    <w:rsid w:val="001C6B9A"/>
    <w:rsid w:val="001D3920"/>
    <w:rsid w:val="001E1341"/>
    <w:rsid w:val="001E3CE9"/>
    <w:rsid w:val="001F7ECF"/>
    <w:rsid w:val="00206D7B"/>
    <w:rsid w:val="002119DD"/>
    <w:rsid w:val="00225E51"/>
    <w:rsid w:val="0023491A"/>
    <w:rsid w:val="00244201"/>
    <w:rsid w:val="00250701"/>
    <w:rsid w:val="00252ECE"/>
    <w:rsid w:val="00264368"/>
    <w:rsid w:val="00290696"/>
    <w:rsid w:val="002B0D5A"/>
    <w:rsid w:val="002D7364"/>
    <w:rsid w:val="002F428B"/>
    <w:rsid w:val="003028E7"/>
    <w:rsid w:val="0032164F"/>
    <w:rsid w:val="00321F17"/>
    <w:rsid w:val="00330BE0"/>
    <w:rsid w:val="0033174E"/>
    <w:rsid w:val="00341613"/>
    <w:rsid w:val="00347B0B"/>
    <w:rsid w:val="00351ADA"/>
    <w:rsid w:val="00366F96"/>
    <w:rsid w:val="00367D8C"/>
    <w:rsid w:val="0037092C"/>
    <w:rsid w:val="00392972"/>
    <w:rsid w:val="0039746C"/>
    <w:rsid w:val="003A6B27"/>
    <w:rsid w:val="003C5F62"/>
    <w:rsid w:val="003D34D2"/>
    <w:rsid w:val="003E5E52"/>
    <w:rsid w:val="003E78C3"/>
    <w:rsid w:val="003F5A46"/>
    <w:rsid w:val="003F74B8"/>
    <w:rsid w:val="003F78FB"/>
    <w:rsid w:val="00401BBB"/>
    <w:rsid w:val="004057C9"/>
    <w:rsid w:val="00422DD6"/>
    <w:rsid w:val="004246FF"/>
    <w:rsid w:val="0044493E"/>
    <w:rsid w:val="00464950"/>
    <w:rsid w:val="0046593C"/>
    <w:rsid w:val="004734E7"/>
    <w:rsid w:val="004808BD"/>
    <w:rsid w:val="00483944"/>
    <w:rsid w:val="00496342"/>
    <w:rsid w:val="004A1479"/>
    <w:rsid w:val="004A3B0D"/>
    <w:rsid w:val="004A7A54"/>
    <w:rsid w:val="004C09F5"/>
    <w:rsid w:val="004F14EE"/>
    <w:rsid w:val="005007B4"/>
    <w:rsid w:val="00500E8A"/>
    <w:rsid w:val="005029BA"/>
    <w:rsid w:val="00506267"/>
    <w:rsid w:val="00506C9A"/>
    <w:rsid w:val="00510301"/>
    <w:rsid w:val="005259BF"/>
    <w:rsid w:val="00525A1D"/>
    <w:rsid w:val="00536844"/>
    <w:rsid w:val="005458C2"/>
    <w:rsid w:val="00545BA8"/>
    <w:rsid w:val="00555D6B"/>
    <w:rsid w:val="00572104"/>
    <w:rsid w:val="00572F68"/>
    <w:rsid w:val="00574BCE"/>
    <w:rsid w:val="00576B38"/>
    <w:rsid w:val="005A03F7"/>
    <w:rsid w:val="005A6213"/>
    <w:rsid w:val="005C2039"/>
    <w:rsid w:val="005D179A"/>
    <w:rsid w:val="005D1D32"/>
    <w:rsid w:val="005D20E9"/>
    <w:rsid w:val="005E2455"/>
    <w:rsid w:val="005F3A62"/>
    <w:rsid w:val="00600CEA"/>
    <w:rsid w:val="00652A34"/>
    <w:rsid w:val="00673804"/>
    <w:rsid w:val="00692B1C"/>
    <w:rsid w:val="00694FF9"/>
    <w:rsid w:val="006A2C48"/>
    <w:rsid w:val="006A7A1F"/>
    <w:rsid w:val="006B5572"/>
    <w:rsid w:val="006C2655"/>
    <w:rsid w:val="006E063B"/>
    <w:rsid w:val="006E29E3"/>
    <w:rsid w:val="006F1916"/>
    <w:rsid w:val="0070086A"/>
    <w:rsid w:val="00700C74"/>
    <w:rsid w:val="00706B17"/>
    <w:rsid w:val="00737DD2"/>
    <w:rsid w:val="00743AE0"/>
    <w:rsid w:val="00745416"/>
    <w:rsid w:val="0076545D"/>
    <w:rsid w:val="00776EF0"/>
    <w:rsid w:val="0078018A"/>
    <w:rsid w:val="007B272E"/>
    <w:rsid w:val="007B670C"/>
    <w:rsid w:val="007D11D2"/>
    <w:rsid w:val="0080381D"/>
    <w:rsid w:val="008211C5"/>
    <w:rsid w:val="00822742"/>
    <w:rsid w:val="00827AD4"/>
    <w:rsid w:val="0085700F"/>
    <w:rsid w:val="00862DDC"/>
    <w:rsid w:val="00872049"/>
    <w:rsid w:val="00880AA0"/>
    <w:rsid w:val="00887D5E"/>
    <w:rsid w:val="008A281A"/>
    <w:rsid w:val="008C756F"/>
    <w:rsid w:val="008D2CF0"/>
    <w:rsid w:val="008D30BB"/>
    <w:rsid w:val="008F003C"/>
    <w:rsid w:val="00900E39"/>
    <w:rsid w:val="00901758"/>
    <w:rsid w:val="00927879"/>
    <w:rsid w:val="00932911"/>
    <w:rsid w:val="00942189"/>
    <w:rsid w:val="009665EF"/>
    <w:rsid w:val="0097767E"/>
    <w:rsid w:val="009818AC"/>
    <w:rsid w:val="00981F7E"/>
    <w:rsid w:val="009A34F7"/>
    <w:rsid w:val="009A740E"/>
    <w:rsid w:val="009B2310"/>
    <w:rsid w:val="009C026B"/>
    <w:rsid w:val="009C0B12"/>
    <w:rsid w:val="009F54F2"/>
    <w:rsid w:val="00A05AD9"/>
    <w:rsid w:val="00A206E2"/>
    <w:rsid w:val="00A30001"/>
    <w:rsid w:val="00A34CED"/>
    <w:rsid w:val="00A46A05"/>
    <w:rsid w:val="00A632C3"/>
    <w:rsid w:val="00A72713"/>
    <w:rsid w:val="00A72ABD"/>
    <w:rsid w:val="00A81AEC"/>
    <w:rsid w:val="00A92FAE"/>
    <w:rsid w:val="00A9642E"/>
    <w:rsid w:val="00A97965"/>
    <w:rsid w:val="00AB0399"/>
    <w:rsid w:val="00AB7445"/>
    <w:rsid w:val="00AD08C9"/>
    <w:rsid w:val="00AD207C"/>
    <w:rsid w:val="00AF1D2C"/>
    <w:rsid w:val="00AF24C3"/>
    <w:rsid w:val="00B00251"/>
    <w:rsid w:val="00B01A07"/>
    <w:rsid w:val="00B02E1A"/>
    <w:rsid w:val="00B12681"/>
    <w:rsid w:val="00B13AFE"/>
    <w:rsid w:val="00B201F1"/>
    <w:rsid w:val="00B254B7"/>
    <w:rsid w:val="00B417C3"/>
    <w:rsid w:val="00B4337E"/>
    <w:rsid w:val="00B474AD"/>
    <w:rsid w:val="00B63EB0"/>
    <w:rsid w:val="00B641BA"/>
    <w:rsid w:val="00B641C3"/>
    <w:rsid w:val="00B748E1"/>
    <w:rsid w:val="00B84637"/>
    <w:rsid w:val="00B940DF"/>
    <w:rsid w:val="00BA4584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7438C"/>
    <w:rsid w:val="00C81F61"/>
    <w:rsid w:val="00C84078"/>
    <w:rsid w:val="00C9380D"/>
    <w:rsid w:val="00CA3048"/>
    <w:rsid w:val="00CA48D1"/>
    <w:rsid w:val="00CB08CD"/>
    <w:rsid w:val="00CB3D04"/>
    <w:rsid w:val="00CD549F"/>
    <w:rsid w:val="00CD5AC6"/>
    <w:rsid w:val="00CD71A8"/>
    <w:rsid w:val="00D04C55"/>
    <w:rsid w:val="00D149CE"/>
    <w:rsid w:val="00D30E8C"/>
    <w:rsid w:val="00D40581"/>
    <w:rsid w:val="00D649A2"/>
    <w:rsid w:val="00D65AA0"/>
    <w:rsid w:val="00D836F5"/>
    <w:rsid w:val="00DA3C5D"/>
    <w:rsid w:val="00DA6174"/>
    <w:rsid w:val="00DA6D0F"/>
    <w:rsid w:val="00DB55A1"/>
    <w:rsid w:val="00DD2211"/>
    <w:rsid w:val="00DD7FB7"/>
    <w:rsid w:val="00DE32FA"/>
    <w:rsid w:val="00DF6136"/>
    <w:rsid w:val="00E33833"/>
    <w:rsid w:val="00E43442"/>
    <w:rsid w:val="00E440AC"/>
    <w:rsid w:val="00E44C2C"/>
    <w:rsid w:val="00E44DC5"/>
    <w:rsid w:val="00E51C94"/>
    <w:rsid w:val="00E52162"/>
    <w:rsid w:val="00E52E1C"/>
    <w:rsid w:val="00E53842"/>
    <w:rsid w:val="00E55621"/>
    <w:rsid w:val="00E60646"/>
    <w:rsid w:val="00E94834"/>
    <w:rsid w:val="00EA311E"/>
    <w:rsid w:val="00EA6D7C"/>
    <w:rsid w:val="00EB26AC"/>
    <w:rsid w:val="00EB3014"/>
    <w:rsid w:val="00EB404E"/>
    <w:rsid w:val="00EC1D66"/>
    <w:rsid w:val="00ED2B92"/>
    <w:rsid w:val="00F2745B"/>
    <w:rsid w:val="00F30258"/>
    <w:rsid w:val="00F42D6A"/>
    <w:rsid w:val="00F45A2F"/>
    <w:rsid w:val="00F46D83"/>
    <w:rsid w:val="00F60550"/>
    <w:rsid w:val="00F74E13"/>
    <w:rsid w:val="00F8026A"/>
    <w:rsid w:val="00F812F5"/>
    <w:rsid w:val="00F826F2"/>
    <w:rsid w:val="00F905AA"/>
    <w:rsid w:val="00FB7903"/>
    <w:rsid w:val="00FD7B82"/>
    <w:rsid w:val="00FD7C40"/>
    <w:rsid w:val="00FD7E91"/>
    <w:rsid w:val="00FE077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78B243C7"/>
  <w15:chartTrackingRefBased/>
  <w15:docId w15:val="{DCA5038D-90DF-4273-A62E-94658C650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Haydee Jonass</dc:creator>
  <cp:keywords/>
  <dc:description/>
  <cp:lastModifiedBy>Armando Collazo</cp:lastModifiedBy>
  <cp:revision>45</cp:revision>
  <cp:lastPrinted>2019-07-11T16:47:00Z</cp:lastPrinted>
  <dcterms:created xsi:type="dcterms:W3CDTF">2019-04-30T16:18:00Z</dcterms:created>
  <dcterms:modified xsi:type="dcterms:W3CDTF">2019-11-04T15:59:00Z</dcterms:modified>
</cp:coreProperties>
</file>