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1E52A99">
                <wp:simplePos x="0" y="0"/>
                <wp:positionH relativeFrom="margin">
                  <wp:align>right</wp:align>
                </wp:positionH>
                <wp:positionV relativeFrom="paragraph">
                  <wp:posOffset>0</wp:posOffset>
                </wp:positionV>
                <wp:extent cx="2947035" cy="1914525"/>
                <wp:effectExtent l="0" t="0" r="571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1914525"/>
                        </a:xfrm>
                        <a:prstGeom prst="rect">
                          <a:avLst/>
                        </a:prstGeom>
                        <a:solidFill>
                          <a:srgbClr val="FFFFFF"/>
                        </a:solidFill>
                        <a:ln w="9525">
                          <a:noFill/>
                          <a:miter lim="800000"/>
                          <a:headEnd/>
                          <a:tailEnd/>
                        </a:ln>
                      </wps:spPr>
                      <wps:txbx>
                        <w:txbxContent>
                          <w:p w14:paraId="45A8EE68" w14:textId="7092E8E7" w:rsidR="009F558D" w:rsidRPr="006838D5" w:rsidRDefault="00584EB6" w:rsidP="00584EB6">
                            <w:pPr>
                              <w:spacing w:after="0" w:line="360" w:lineRule="auto"/>
                              <w:jc w:val="both"/>
                              <w:rPr>
                                <w:rFonts w:ascii="Arial" w:hAnsi="Arial" w:cs="Arial"/>
                                <w:b/>
                                <w:sz w:val="20"/>
                              </w:rPr>
                            </w:pPr>
                            <w:r>
                              <w:rPr>
                                <w:rFonts w:ascii="Arial" w:hAnsi="Arial" w:cs="Arial"/>
                                <w:b/>
                                <w:sz w:val="20"/>
                              </w:rPr>
                              <w:t xml:space="preserve">RECURSO DE APELACIÓN. </w:t>
                            </w:r>
                          </w:p>
                          <w:p w14:paraId="65B3AB2A" w14:textId="77777777" w:rsidR="00584EB6" w:rsidRDefault="00584EB6" w:rsidP="00584EB6">
                            <w:pPr>
                              <w:spacing w:after="0" w:line="360" w:lineRule="auto"/>
                              <w:jc w:val="both"/>
                              <w:rPr>
                                <w:rFonts w:ascii="Arial" w:hAnsi="Arial" w:cs="Arial"/>
                                <w:b/>
                                <w:sz w:val="20"/>
                              </w:rPr>
                            </w:pPr>
                          </w:p>
                          <w:p w14:paraId="7CCEF055" w14:textId="213E14E0" w:rsidR="009F558D" w:rsidRPr="006838D5" w:rsidRDefault="009F558D" w:rsidP="00584EB6">
                            <w:pPr>
                              <w:spacing w:after="0" w:line="360" w:lineRule="auto"/>
                              <w:jc w:val="both"/>
                              <w:rPr>
                                <w:rFonts w:ascii="Arial" w:hAnsi="Arial" w:cs="Arial"/>
                                <w:sz w:val="20"/>
                              </w:rPr>
                            </w:pPr>
                            <w:r w:rsidRPr="006838D5">
                              <w:rPr>
                                <w:rFonts w:ascii="Arial" w:hAnsi="Arial" w:cs="Arial"/>
                                <w:b/>
                                <w:sz w:val="20"/>
                              </w:rPr>
                              <w:t>EXPEDIENTE:</w:t>
                            </w:r>
                            <w:r w:rsidRPr="006838D5">
                              <w:rPr>
                                <w:rFonts w:ascii="Arial" w:hAnsi="Arial" w:cs="Arial"/>
                                <w:sz w:val="20"/>
                              </w:rPr>
                              <w:t xml:space="preserve"> TEEA-</w:t>
                            </w:r>
                            <w:r w:rsidR="00584EB6">
                              <w:rPr>
                                <w:rFonts w:ascii="Arial" w:hAnsi="Arial" w:cs="Arial"/>
                                <w:sz w:val="20"/>
                              </w:rPr>
                              <w:t>RAP</w:t>
                            </w:r>
                            <w:r w:rsidRPr="006838D5">
                              <w:rPr>
                                <w:rFonts w:ascii="Arial" w:hAnsi="Arial" w:cs="Arial"/>
                                <w:sz w:val="20"/>
                              </w:rPr>
                              <w:t>-00</w:t>
                            </w:r>
                            <w:r w:rsidR="00584EB6">
                              <w:rPr>
                                <w:rFonts w:ascii="Arial" w:hAnsi="Arial" w:cs="Arial"/>
                                <w:sz w:val="20"/>
                              </w:rPr>
                              <w:t>1</w:t>
                            </w:r>
                            <w:r w:rsidRPr="006838D5">
                              <w:rPr>
                                <w:rFonts w:ascii="Arial" w:hAnsi="Arial" w:cs="Arial"/>
                                <w:sz w:val="20"/>
                              </w:rPr>
                              <w:t>/202</w:t>
                            </w:r>
                            <w:r w:rsidR="00584EB6">
                              <w:rPr>
                                <w:rFonts w:ascii="Arial" w:hAnsi="Arial" w:cs="Arial"/>
                                <w:sz w:val="20"/>
                              </w:rPr>
                              <w:t>1</w:t>
                            </w:r>
                            <w:r w:rsidRPr="006838D5">
                              <w:rPr>
                                <w:rFonts w:ascii="Arial" w:hAnsi="Arial" w:cs="Arial"/>
                                <w:sz w:val="20"/>
                              </w:rPr>
                              <w:t xml:space="preserve">. </w:t>
                            </w:r>
                          </w:p>
                          <w:p w14:paraId="29E6E3F1" w14:textId="06CEBB1E" w:rsidR="009F558D" w:rsidRPr="006838D5" w:rsidRDefault="00584EB6" w:rsidP="00584EB6">
                            <w:pPr>
                              <w:spacing w:after="0" w:line="360" w:lineRule="auto"/>
                              <w:jc w:val="both"/>
                              <w:rPr>
                                <w:rFonts w:ascii="Arial" w:hAnsi="Arial" w:cs="Arial"/>
                                <w:sz w:val="20"/>
                              </w:rPr>
                            </w:pPr>
                            <w:r>
                              <w:rPr>
                                <w:rFonts w:ascii="Arial" w:hAnsi="Arial" w:cs="Arial"/>
                                <w:b/>
                                <w:sz w:val="20"/>
                              </w:rPr>
                              <w:t>PROMOVEN</w:t>
                            </w:r>
                            <w:r w:rsidR="009F558D" w:rsidRPr="006838D5">
                              <w:rPr>
                                <w:rFonts w:ascii="Arial" w:hAnsi="Arial" w:cs="Arial"/>
                                <w:b/>
                                <w:sz w:val="20"/>
                              </w:rPr>
                              <w:t>TE:</w:t>
                            </w:r>
                            <w:r>
                              <w:rPr>
                                <w:rFonts w:ascii="Arial" w:hAnsi="Arial" w:cs="Arial"/>
                                <w:b/>
                                <w:sz w:val="20"/>
                              </w:rPr>
                              <w:t xml:space="preserve"> </w:t>
                            </w:r>
                            <w:r w:rsidRPr="00584EB6">
                              <w:rPr>
                                <w:rFonts w:ascii="Arial" w:hAnsi="Arial" w:cs="Arial"/>
                                <w:bCs/>
                                <w:sz w:val="20"/>
                              </w:rPr>
                              <w:t>C.</w:t>
                            </w:r>
                            <w:r>
                              <w:rPr>
                                <w:rFonts w:ascii="Arial" w:hAnsi="Arial" w:cs="Arial"/>
                                <w:bCs/>
                                <w:sz w:val="20"/>
                              </w:rPr>
                              <w:t xml:space="preserve"> Luis Felipe Huerta Estrada. </w:t>
                            </w:r>
                            <w:r>
                              <w:rPr>
                                <w:rFonts w:ascii="Arial" w:hAnsi="Arial" w:cs="Arial"/>
                                <w:b/>
                                <w:sz w:val="20"/>
                              </w:rPr>
                              <w:t xml:space="preserve"> </w:t>
                            </w:r>
                            <w:r w:rsidR="009F558D" w:rsidRPr="006838D5">
                              <w:rPr>
                                <w:rFonts w:ascii="Arial" w:hAnsi="Arial" w:cs="Arial"/>
                                <w:sz w:val="20"/>
                              </w:rPr>
                              <w:t xml:space="preserve"> </w:t>
                            </w:r>
                          </w:p>
                          <w:p w14:paraId="19C36028" w14:textId="76469ABE" w:rsidR="009F558D" w:rsidRPr="006838D5" w:rsidRDefault="00584EB6" w:rsidP="00584EB6">
                            <w:pPr>
                              <w:spacing w:after="0" w:line="360" w:lineRule="auto"/>
                              <w:jc w:val="both"/>
                              <w:rPr>
                                <w:rFonts w:ascii="Arial" w:hAnsi="Arial" w:cs="Arial"/>
                                <w:sz w:val="20"/>
                              </w:rPr>
                            </w:pPr>
                            <w:r>
                              <w:rPr>
                                <w:rFonts w:ascii="Arial" w:hAnsi="Arial" w:cs="Arial"/>
                                <w:b/>
                                <w:sz w:val="20"/>
                              </w:rPr>
                              <w:t>AUTORIDAD RESPONSABLE</w:t>
                            </w:r>
                            <w:r w:rsidR="009F558D" w:rsidRPr="006838D5">
                              <w:rPr>
                                <w:rFonts w:ascii="Arial" w:hAnsi="Arial" w:cs="Arial"/>
                                <w:b/>
                                <w:sz w:val="20"/>
                              </w:rPr>
                              <w:t>:</w:t>
                            </w:r>
                            <w:r w:rsidR="009F558D" w:rsidRPr="006838D5">
                              <w:rPr>
                                <w:rFonts w:ascii="Arial" w:hAnsi="Arial" w:cs="Arial"/>
                                <w:sz w:val="20"/>
                              </w:rPr>
                              <w:t xml:space="preserve"> </w:t>
                            </w:r>
                            <w:r>
                              <w:rPr>
                                <w:rFonts w:ascii="Arial" w:hAnsi="Arial" w:cs="Arial"/>
                                <w:sz w:val="20"/>
                              </w:rPr>
                              <w:t xml:space="preserve">Consejo General del Instituto Estatal Electoral. </w:t>
                            </w:r>
                          </w:p>
                          <w:p w14:paraId="6C966CDF" w14:textId="490007F5" w:rsidR="00757D9D" w:rsidRPr="006838D5" w:rsidRDefault="009F558D" w:rsidP="00584EB6">
                            <w:pPr>
                              <w:spacing w:after="0" w:line="360" w:lineRule="auto"/>
                              <w:jc w:val="both"/>
                              <w:rPr>
                                <w:rFonts w:ascii="Arial" w:hAnsi="Arial" w:cs="Arial"/>
                                <w:sz w:val="20"/>
                              </w:rPr>
                            </w:pPr>
                            <w:r w:rsidRPr="006838D5">
                              <w:rPr>
                                <w:rFonts w:ascii="Arial" w:hAnsi="Arial" w:cs="Arial"/>
                                <w:b/>
                                <w:sz w:val="20"/>
                              </w:rPr>
                              <w:t>MAGISTRADA PONENTE:</w:t>
                            </w:r>
                            <w:r w:rsidRPr="006838D5">
                              <w:rPr>
                                <w:rFonts w:ascii="Arial" w:hAnsi="Arial" w:cs="Arial"/>
                                <w:sz w:val="20"/>
                              </w:rPr>
                              <w:t xml:space="preserve"> </w:t>
                            </w:r>
                            <w:r w:rsidR="00584EB6">
                              <w:rPr>
                                <w:rFonts w:ascii="Arial" w:hAnsi="Arial" w:cs="Arial"/>
                                <w:sz w:val="20"/>
                              </w:rPr>
                              <w:t xml:space="preserve">Héctor Salvador Hernández Gallegos.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15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" stroked="f">
                <v:textbox>
                  <w:txbxContent>
                    <w:p w14:paraId="45A8EE68" w14:textId="7092E8E7" w:rsidR="009F558D" w:rsidRPr="006838D5" w:rsidRDefault="00584EB6" w:rsidP="00584EB6">
                      <w:pPr>
                        <w:spacing w:after="0" w:line="360" w:lineRule="auto"/>
                        <w:jc w:val="both"/>
                        <w:rPr>
                          <w:rFonts w:ascii="Arial" w:hAnsi="Arial" w:cs="Arial"/>
                          <w:b/>
                          <w:sz w:val="20"/>
                        </w:rPr>
                      </w:pPr>
                      <w:r>
                        <w:rPr>
                          <w:rFonts w:ascii="Arial" w:hAnsi="Arial" w:cs="Arial"/>
                          <w:b/>
                          <w:sz w:val="20"/>
                        </w:rPr>
                        <w:t xml:space="preserve">RECURSO DE APELACIÓN. </w:t>
                      </w:r>
                    </w:p>
                    <w:p w14:paraId="65B3AB2A" w14:textId="77777777" w:rsidR="00584EB6" w:rsidRDefault="00584EB6" w:rsidP="00584EB6">
                      <w:pPr>
                        <w:spacing w:after="0" w:line="360" w:lineRule="auto"/>
                        <w:jc w:val="both"/>
                        <w:rPr>
                          <w:rFonts w:ascii="Arial" w:hAnsi="Arial" w:cs="Arial"/>
                          <w:b/>
                          <w:sz w:val="20"/>
                        </w:rPr>
                      </w:pPr>
                    </w:p>
                    <w:p w14:paraId="7CCEF055" w14:textId="213E14E0" w:rsidR="009F558D" w:rsidRPr="006838D5" w:rsidRDefault="009F558D" w:rsidP="00584EB6">
                      <w:pPr>
                        <w:spacing w:after="0" w:line="360" w:lineRule="auto"/>
                        <w:jc w:val="both"/>
                        <w:rPr>
                          <w:rFonts w:ascii="Arial" w:hAnsi="Arial" w:cs="Arial"/>
                          <w:sz w:val="20"/>
                        </w:rPr>
                      </w:pPr>
                      <w:r w:rsidRPr="006838D5">
                        <w:rPr>
                          <w:rFonts w:ascii="Arial" w:hAnsi="Arial" w:cs="Arial"/>
                          <w:b/>
                          <w:sz w:val="20"/>
                        </w:rPr>
                        <w:t>EXPEDIENTE:</w:t>
                      </w:r>
                      <w:r w:rsidRPr="006838D5">
                        <w:rPr>
                          <w:rFonts w:ascii="Arial" w:hAnsi="Arial" w:cs="Arial"/>
                          <w:sz w:val="20"/>
                        </w:rPr>
                        <w:t xml:space="preserve"> TEEA-</w:t>
                      </w:r>
                      <w:r w:rsidR="00584EB6">
                        <w:rPr>
                          <w:rFonts w:ascii="Arial" w:hAnsi="Arial" w:cs="Arial"/>
                          <w:sz w:val="20"/>
                        </w:rPr>
                        <w:t>RAP</w:t>
                      </w:r>
                      <w:r w:rsidRPr="006838D5">
                        <w:rPr>
                          <w:rFonts w:ascii="Arial" w:hAnsi="Arial" w:cs="Arial"/>
                          <w:sz w:val="20"/>
                        </w:rPr>
                        <w:t>-00</w:t>
                      </w:r>
                      <w:r w:rsidR="00584EB6">
                        <w:rPr>
                          <w:rFonts w:ascii="Arial" w:hAnsi="Arial" w:cs="Arial"/>
                          <w:sz w:val="20"/>
                        </w:rPr>
                        <w:t>1</w:t>
                      </w:r>
                      <w:r w:rsidRPr="006838D5">
                        <w:rPr>
                          <w:rFonts w:ascii="Arial" w:hAnsi="Arial" w:cs="Arial"/>
                          <w:sz w:val="20"/>
                        </w:rPr>
                        <w:t>/202</w:t>
                      </w:r>
                      <w:r w:rsidR="00584EB6">
                        <w:rPr>
                          <w:rFonts w:ascii="Arial" w:hAnsi="Arial" w:cs="Arial"/>
                          <w:sz w:val="20"/>
                        </w:rPr>
                        <w:t>1</w:t>
                      </w:r>
                      <w:r w:rsidRPr="006838D5">
                        <w:rPr>
                          <w:rFonts w:ascii="Arial" w:hAnsi="Arial" w:cs="Arial"/>
                          <w:sz w:val="20"/>
                        </w:rPr>
                        <w:t xml:space="preserve">. </w:t>
                      </w:r>
                    </w:p>
                    <w:p w14:paraId="29E6E3F1" w14:textId="06CEBB1E" w:rsidR="009F558D" w:rsidRPr="006838D5" w:rsidRDefault="00584EB6" w:rsidP="00584EB6">
                      <w:pPr>
                        <w:spacing w:after="0" w:line="360" w:lineRule="auto"/>
                        <w:jc w:val="both"/>
                        <w:rPr>
                          <w:rFonts w:ascii="Arial" w:hAnsi="Arial" w:cs="Arial"/>
                          <w:sz w:val="20"/>
                        </w:rPr>
                      </w:pPr>
                      <w:r>
                        <w:rPr>
                          <w:rFonts w:ascii="Arial" w:hAnsi="Arial" w:cs="Arial"/>
                          <w:b/>
                          <w:sz w:val="20"/>
                        </w:rPr>
                        <w:t>PROMOVEN</w:t>
                      </w:r>
                      <w:r w:rsidR="009F558D" w:rsidRPr="006838D5">
                        <w:rPr>
                          <w:rFonts w:ascii="Arial" w:hAnsi="Arial" w:cs="Arial"/>
                          <w:b/>
                          <w:sz w:val="20"/>
                        </w:rPr>
                        <w:t>TE:</w:t>
                      </w:r>
                      <w:r>
                        <w:rPr>
                          <w:rFonts w:ascii="Arial" w:hAnsi="Arial" w:cs="Arial"/>
                          <w:b/>
                          <w:sz w:val="20"/>
                        </w:rPr>
                        <w:t xml:space="preserve"> </w:t>
                      </w:r>
                      <w:r w:rsidRPr="00584EB6">
                        <w:rPr>
                          <w:rFonts w:ascii="Arial" w:hAnsi="Arial" w:cs="Arial"/>
                          <w:bCs/>
                          <w:sz w:val="20"/>
                        </w:rPr>
                        <w:t>C.</w:t>
                      </w:r>
                      <w:r>
                        <w:rPr>
                          <w:rFonts w:ascii="Arial" w:hAnsi="Arial" w:cs="Arial"/>
                          <w:bCs/>
                          <w:sz w:val="20"/>
                        </w:rPr>
                        <w:t xml:space="preserve"> Luis Felipe Huerta Estrada. </w:t>
                      </w:r>
                      <w:r>
                        <w:rPr>
                          <w:rFonts w:ascii="Arial" w:hAnsi="Arial" w:cs="Arial"/>
                          <w:b/>
                          <w:sz w:val="20"/>
                        </w:rPr>
                        <w:t xml:space="preserve"> </w:t>
                      </w:r>
                      <w:r w:rsidR="009F558D" w:rsidRPr="006838D5">
                        <w:rPr>
                          <w:rFonts w:ascii="Arial" w:hAnsi="Arial" w:cs="Arial"/>
                          <w:sz w:val="20"/>
                        </w:rPr>
                        <w:t xml:space="preserve"> </w:t>
                      </w:r>
                    </w:p>
                    <w:p w14:paraId="19C36028" w14:textId="76469ABE" w:rsidR="009F558D" w:rsidRPr="006838D5" w:rsidRDefault="00584EB6" w:rsidP="00584EB6">
                      <w:pPr>
                        <w:spacing w:after="0" w:line="360" w:lineRule="auto"/>
                        <w:jc w:val="both"/>
                        <w:rPr>
                          <w:rFonts w:ascii="Arial" w:hAnsi="Arial" w:cs="Arial"/>
                          <w:sz w:val="20"/>
                        </w:rPr>
                      </w:pPr>
                      <w:r>
                        <w:rPr>
                          <w:rFonts w:ascii="Arial" w:hAnsi="Arial" w:cs="Arial"/>
                          <w:b/>
                          <w:sz w:val="20"/>
                        </w:rPr>
                        <w:t>AUTORIDAD RESPONSABLE</w:t>
                      </w:r>
                      <w:r w:rsidR="009F558D" w:rsidRPr="006838D5">
                        <w:rPr>
                          <w:rFonts w:ascii="Arial" w:hAnsi="Arial" w:cs="Arial"/>
                          <w:b/>
                          <w:sz w:val="20"/>
                        </w:rPr>
                        <w:t>:</w:t>
                      </w:r>
                      <w:r w:rsidR="009F558D" w:rsidRPr="006838D5">
                        <w:rPr>
                          <w:rFonts w:ascii="Arial" w:hAnsi="Arial" w:cs="Arial"/>
                          <w:sz w:val="20"/>
                        </w:rPr>
                        <w:t xml:space="preserve"> </w:t>
                      </w:r>
                      <w:r>
                        <w:rPr>
                          <w:rFonts w:ascii="Arial" w:hAnsi="Arial" w:cs="Arial"/>
                          <w:sz w:val="20"/>
                        </w:rPr>
                        <w:t xml:space="preserve">Consejo General del Instituto Estatal Electoral. </w:t>
                      </w:r>
                    </w:p>
                    <w:p w14:paraId="6C966CDF" w14:textId="490007F5" w:rsidR="00757D9D" w:rsidRPr="006838D5" w:rsidRDefault="009F558D" w:rsidP="00584EB6">
                      <w:pPr>
                        <w:spacing w:after="0" w:line="360" w:lineRule="auto"/>
                        <w:jc w:val="both"/>
                        <w:rPr>
                          <w:rFonts w:ascii="Arial" w:hAnsi="Arial" w:cs="Arial"/>
                          <w:sz w:val="20"/>
                        </w:rPr>
                      </w:pPr>
                      <w:r w:rsidRPr="006838D5">
                        <w:rPr>
                          <w:rFonts w:ascii="Arial" w:hAnsi="Arial" w:cs="Arial"/>
                          <w:b/>
                          <w:sz w:val="20"/>
                        </w:rPr>
                        <w:t>MAGISTRADA PONENTE:</w:t>
                      </w:r>
                      <w:r w:rsidRPr="006838D5">
                        <w:rPr>
                          <w:rFonts w:ascii="Arial" w:hAnsi="Arial" w:cs="Arial"/>
                          <w:sz w:val="20"/>
                        </w:rPr>
                        <w:t xml:space="preserve"> </w:t>
                      </w:r>
                      <w:r w:rsidR="00584EB6">
                        <w:rPr>
                          <w:rFonts w:ascii="Arial" w:hAnsi="Arial" w:cs="Arial"/>
                          <w:sz w:val="20"/>
                        </w:rPr>
                        <w:t xml:space="preserve">Héctor Salvador Hernández Gallegos. </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24BA5031" w14:textId="570D73E4" w:rsidR="00224B05" w:rsidRPr="006838D5" w:rsidRDefault="00855D91" w:rsidP="006838D5">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6838D5">
        <w:rPr>
          <w:rFonts w:ascii="Arial" w:eastAsia="Times New Roman" w:hAnsi="Arial" w:cs="Arial"/>
          <w:sz w:val="20"/>
          <w:szCs w:val="20"/>
          <w:lang w:eastAsia="es-ES"/>
        </w:rPr>
        <w:t xml:space="preserve"> </w:t>
      </w:r>
      <w:r w:rsidR="00584EB6">
        <w:rPr>
          <w:rFonts w:ascii="Arial" w:eastAsia="Times New Roman" w:hAnsi="Arial" w:cs="Arial"/>
          <w:sz w:val="20"/>
          <w:szCs w:val="20"/>
          <w:lang w:eastAsia="es-ES"/>
        </w:rPr>
        <w:t>Recurso de Apelación</w:t>
      </w:r>
      <w:r w:rsidR="00DB2702" w:rsidRPr="004069F0">
        <w:rPr>
          <w:rFonts w:ascii="Arial" w:eastAsia="Times New Roman" w:hAnsi="Arial" w:cs="Arial"/>
          <w:sz w:val="20"/>
          <w:szCs w:val="20"/>
          <w:lang w:eastAsia="es-ES"/>
        </w:rPr>
        <w:t>, promovido por</w:t>
      </w:r>
      <w:r w:rsidR="005A7DD8">
        <w:rPr>
          <w:rFonts w:ascii="Arial" w:eastAsia="Times New Roman" w:hAnsi="Arial" w:cs="Arial"/>
          <w:sz w:val="20"/>
          <w:szCs w:val="20"/>
          <w:lang w:eastAsia="es-ES"/>
        </w:rPr>
        <w:t xml:space="preserve"> el</w:t>
      </w:r>
      <w:r w:rsidR="006838D5">
        <w:rPr>
          <w:rFonts w:ascii="Arial" w:eastAsia="Times New Roman" w:hAnsi="Arial" w:cs="Arial"/>
          <w:sz w:val="20"/>
          <w:szCs w:val="20"/>
          <w:lang w:eastAsia="es-ES"/>
        </w:rPr>
        <w:t xml:space="preserve"> </w:t>
      </w:r>
      <w:r w:rsidR="006838D5" w:rsidRPr="006838D5">
        <w:rPr>
          <w:rFonts w:ascii="Arial" w:eastAsia="Times New Roman" w:hAnsi="Arial" w:cs="Arial"/>
          <w:sz w:val="20"/>
          <w:szCs w:val="20"/>
          <w:lang w:eastAsia="es-ES"/>
        </w:rPr>
        <w:t>C</w:t>
      </w:r>
      <w:r w:rsidR="00584EB6">
        <w:rPr>
          <w:rFonts w:ascii="Arial" w:eastAsia="Times New Roman" w:hAnsi="Arial" w:cs="Arial"/>
          <w:sz w:val="20"/>
          <w:szCs w:val="20"/>
          <w:lang w:eastAsia="es-ES"/>
        </w:rPr>
        <w:t>. Luis Felipe Huerta Estrada</w:t>
      </w:r>
      <w:r w:rsidR="006838D5">
        <w:rPr>
          <w:rFonts w:ascii="Arial" w:eastAsia="Times New Roman" w:hAnsi="Arial" w:cs="Arial"/>
          <w:sz w:val="20"/>
          <w:szCs w:val="20"/>
          <w:lang w:eastAsia="es-ES"/>
        </w:rPr>
        <w:t>, en contra de</w:t>
      </w:r>
      <w:r w:rsidR="00584EB6">
        <w:rPr>
          <w:rFonts w:ascii="Arial" w:eastAsia="Times New Roman" w:hAnsi="Arial" w:cs="Arial"/>
          <w:sz w:val="20"/>
          <w:szCs w:val="20"/>
          <w:lang w:eastAsia="es-ES"/>
        </w:rPr>
        <w:t>l Consejo General del Instituto 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584EB6">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584EB6">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1D299C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7D044D" w:rsidRPr="004B7C9C">
        <w:rPr>
          <w:rFonts w:ascii="Arial" w:eastAsia="Times New Roman" w:hAnsi="Arial" w:cs="Arial"/>
          <w:b/>
          <w:color w:val="000000"/>
          <w:sz w:val="20"/>
          <w:szCs w:val="20"/>
          <w:lang w:eastAsia="es-ES"/>
        </w:rPr>
        <w:t>1</w:t>
      </w:r>
      <w:r w:rsidR="004B7C9C">
        <w:rPr>
          <w:rFonts w:ascii="Arial" w:eastAsia="Times New Roman" w:hAnsi="Arial" w:cs="Arial"/>
          <w:b/>
          <w:color w:val="000000"/>
          <w:sz w:val="20"/>
          <w:szCs w:val="20"/>
          <w:lang w:eastAsia="es-ES"/>
        </w:rPr>
        <w:t>4</w:t>
      </w:r>
      <w:r w:rsidR="003E69D5" w:rsidRPr="004B7C9C">
        <w:rPr>
          <w:rFonts w:ascii="Arial" w:eastAsia="Times New Roman" w:hAnsi="Arial" w:cs="Arial"/>
          <w:b/>
          <w:color w:val="000000"/>
          <w:sz w:val="20"/>
          <w:szCs w:val="20"/>
          <w:lang w:eastAsia="es-ES"/>
        </w:rPr>
        <w:t>:00 horas</w:t>
      </w:r>
      <w:r w:rsidR="00315C95" w:rsidRPr="004B7C9C">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84EB6">
        <w:rPr>
          <w:rFonts w:ascii="Arial" w:eastAsia="Times New Roman" w:hAnsi="Arial" w:cs="Arial"/>
          <w:b/>
          <w:sz w:val="20"/>
          <w:szCs w:val="20"/>
          <w:lang w:eastAsia="es-ES"/>
        </w:rPr>
        <w:t>veinte</w:t>
      </w:r>
      <w:r w:rsidR="004514BF">
        <w:rPr>
          <w:rFonts w:ascii="Arial" w:eastAsia="Times New Roman" w:hAnsi="Arial" w:cs="Arial"/>
          <w:b/>
          <w:sz w:val="20"/>
          <w:szCs w:val="20"/>
          <w:lang w:eastAsia="es-ES"/>
        </w:rPr>
        <w:t xml:space="preserve"> de </w:t>
      </w:r>
      <w:r w:rsidR="00C92773">
        <w:rPr>
          <w:rFonts w:ascii="Arial" w:eastAsia="Times New Roman" w:hAnsi="Arial" w:cs="Arial"/>
          <w:b/>
          <w:sz w:val="20"/>
          <w:szCs w:val="20"/>
          <w:lang w:eastAsia="es-ES"/>
        </w:rPr>
        <w:t>enero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C92773">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584EB6">
        <w:rPr>
          <w:rFonts w:ascii="Arial" w:eastAsia="Times New Roman" w:hAnsi="Arial" w:cs="Arial"/>
          <w:b/>
          <w:sz w:val="20"/>
          <w:szCs w:val="20"/>
          <w:lang w:eastAsia="es-ES"/>
        </w:rPr>
        <w:t>tercera</w:t>
      </w:r>
      <w:r w:rsidR="00A15893" w:rsidRPr="004069F0">
        <w:rPr>
          <w:rFonts w:ascii="Arial" w:eastAsia="Times New Roman" w:hAnsi="Arial" w:cs="Arial"/>
          <w:b/>
          <w:sz w:val="20"/>
          <w:szCs w:val="20"/>
          <w:lang w:eastAsia="es-ES"/>
        </w:rPr>
        <w:t xml:space="preserve"> sesión pública</w:t>
      </w:r>
      <w:r w:rsidR="00C92773">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EE60E8">
            <w:pPr>
              <w:spacing w:after="0" w:line="360" w:lineRule="auto"/>
              <w:jc w:val="center"/>
              <w:rPr>
                <w:rFonts w:ascii="Arial" w:eastAsia="Calibri" w:hAnsi="Arial" w:cs="Arial"/>
                <w:b/>
                <w:sz w:val="20"/>
                <w:szCs w:val="20"/>
              </w:rPr>
            </w:pPr>
          </w:p>
          <w:p w14:paraId="02E39739" w14:textId="77777777" w:rsidR="006C31C9" w:rsidRPr="004069F0" w:rsidRDefault="006C31C9" w:rsidP="00EE60E8">
            <w:pPr>
              <w:spacing w:after="0" w:line="360" w:lineRule="auto"/>
              <w:jc w:val="center"/>
              <w:rPr>
                <w:rFonts w:ascii="Arial" w:eastAsia="Calibri" w:hAnsi="Arial" w:cs="Arial"/>
                <w:b/>
                <w:sz w:val="20"/>
                <w:szCs w:val="20"/>
              </w:rPr>
            </w:pPr>
          </w:p>
          <w:p w14:paraId="702D1EA6"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EE60E8">
            <w:pPr>
              <w:spacing w:after="0" w:line="360" w:lineRule="auto"/>
              <w:rPr>
                <w:rFonts w:ascii="Arial" w:eastAsia="Calibri" w:hAnsi="Arial" w:cs="Arial"/>
                <w:b/>
                <w:sz w:val="20"/>
                <w:szCs w:val="20"/>
              </w:rPr>
            </w:pPr>
          </w:p>
          <w:p w14:paraId="21F62D71" w14:textId="77777777" w:rsidR="006C31C9" w:rsidRPr="004069F0" w:rsidRDefault="006C31C9" w:rsidP="00EE60E8">
            <w:pPr>
              <w:spacing w:after="0" w:line="360" w:lineRule="auto"/>
              <w:rPr>
                <w:rFonts w:ascii="Arial" w:eastAsia="Calibri" w:hAnsi="Arial" w:cs="Arial"/>
                <w:b/>
                <w:sz w:val="20"/>
                <w:szCs w:val="20"/>
              </w:rPr>
            </w:pPr>
          </w:p>
          <w:p w14:paraId="7C3A0BEF"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407295">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90D8B" w14:textId="77777777" w:rsidR="00847D63" w:rsidRDefault="00847D63" w:rsidP="00134668">
      <w:pPr>
        <w:spacing w:after="0" w:line="240" w:lineRule="auto"/>
      </w:pPr>
      <w:r>
        <w:separator/>
      </w:r>
    </w:p>
  </w:endnote>
  <w:endnote w:type="continuationSeparator" w:id="0">
    <w:p w14:paraId="2490F9A3" w14:textId="77777777" w:rsidR="00847D63" w:rsidRDefault="00847D63"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847D63">
    <w:pPr>
      <w:pStyle w:val="Piedepgina"/>
      <w:jc w:val="right"/>
    </w:pPr>
  </w:p>
  <w:p w14:paraId="299EE23D" w14:textId="77777777" w:rsidR="005F3ABF" w:rsidRDefault="00847D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67D1F" w14:textId="77777777" w:rsidR="00847D63" w:rsidRDefault="00847D63" w:rsidP="00134668">
      <w:pPr>
        <w:spacing w:after="0" w:line="240" w:lineRule="auto"/>
      </w:pPr>
      <w:r>
        <w:separator/>
      </w:r>
    </w:p>
  </w:footnote>
  <w:footnote w:type="continuationSeparator" w:id="0">
    <w:p w14:paraId="638EAC1F" w14:textId="77777777" w:rsidR="00847D63" w:rsidRDefault="00847D63"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9763B" w:rsidRPr="0049763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9763B" w:rsidRPr="0049763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847D63" w:rsidP="0083232F">
    <w:pPr>
      <w:pStyle w:val="Encabezado"/>
      <w:jc w:val="right"/>
      <w:rPr>
        <w:rFonts w:ascii="Century Gothic" w:hAnsi="Century Gothic"/>
        <w:b/>
        <w:sz w:val="18"/>
        <w:szCs w:val="18"/>
      </w:rPr>
    </w:pPr>
  </w:p>
  <w:p w14:paraId="0C9D10D5" w14:textId="4B1E2E33"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584EB6">
      <w:rPr>
        <w:rFonts w:ascii="Century Gothic" w:hAnsi="Century Gothic"/>
        <w:b/>
        <w:sz w:val="20"/>
        <w:szCs w:val="18"/>
      </w:rPr>
      <w:t>diecinueve</w:t>
    </w:r>
    <w:r w:rsidR="004514BF" w:rsidRPr="005A7DD8">
      <w:rPr>
        <w:rFonts w:ascii="Century Gothic" w:hAnsi="Century Gothic"/>
        <w:b/>
        <w:sz w:val="20"/>
        <w:szCs w:val="18"/>
      </w:rPr>
      <w:t xml:space="preserve"> de </w:t>
    </w:r>
    <w:r w:rsidR="00C92773">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55A3111"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C92773">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847D6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847D63" w:rsidP="0083232F">
    <w:pPr>
      <w:pStyle w:val="Encabezado"/>
      <w:jc w:val="right"/>
      <w:rPr>
        <w:rFonts w:ascii="Century Gothic" w:hAnsi="Century Gothic"/>
      </w:rPr>
    </w:pPr>
  </w:p>
  <w:p w14:paraId="54369A33" w14:textId="77777777" w:rsidR="0083232F" w:rsidRPr="00A46BD3" w:rsidRDefault="00847D6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772F7"/>
    <w:rsid w:val="003B64D1"/>
    <w:rsid w:val="003C3A42"/>
    <w:rsid w:val="003E02D8"/>
    <w:rsid w:val="003E4C8D"/>
    <w:rsid w:val="003E69D5"/>
    <w:rsid w:val="003F3384"/>
    <w:rsid w:val="004069F0"/>
    <w:rsid w:val="00407295"/>
    <w:rsid w:val="00407AAD"/>
    <w:rsid w:val="00414645"/>
    <w:rsid w:val="00416D0E"/>
    <w:rsid w:val="00441E09"/>
    <w:rsid w:val="00447BAE"/>
    <w:rsid w:val="004514BF"/>
    <w:rsid w:val="0049763B"/>
    <w:rsid w:val="004A2A4E"/>
    <w:rsid w:val="004A43F1"/>
    <w:rsid w:val="004B7C9C"/>
    <w:rsid w:val="004C1E48"/>
    <w:rsid w:val="004D2741"/>
    <w:rsid w:val="00502BDD"/>
    <w:rsid w:val="00527503"/>
    <w:rsid w:val="00527986"/>
    <w:rsid w:val="00530DB0"/>
    <w:rsid w:val="005315E4"/>
    <w:rsid w:val="005327F0"/>
    <w:rsid w:val="0053758E"/>
    <w:rsid w:val="005539AA"/>
    <w:rsid w:val="0056533E"/>
    <w:rsid w:val="00584EB6"/>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044D"/>
    <w:rsid w:val="007D696E"/>
    <w:rsid w:val="008172A6"/>
    <w:rsid w:val="00823E8D"/>
    <w:rsid w:val="008249DA"/>
    <w:rsid w:val="0082616C"/>
    <w:rsid w:val="00837E85"/>
    <w:rsid w:val="00847078"/>
    <w:rsid w:val="00847D63"/>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3817"/>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2773"/>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232</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jose castro vieyra</cp:lastModifiedBy>
  <cp:revision>7</cp:revision>
  <cp:lastPrinted>2019-11-04T17:50:00Z</cp:lastPrinted>
  <dcterms:created xsi:type="dcterms:W3CDTF">2020-12-26T04:36:00Z</dcterms:created>
  <dcterms:modified xsi:type="dcterms:W3CDTF">2021-01-26T19:28:00Z</dcterms:modified>
</cp:coreProperties>
</file>