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312C18AA"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E45A94">
        <w:rPr>
          <w:rFonts w:ascii="Arial" w:hAnsi="Arial" w:cs="Arial"/>
          <w:b/>
          <w:sz w:val="24"/>
          <w:szCs w:val="24"/>
        </w:rPr>
        <w:t>cuarta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45A94">
        <w:rPr>
          <w:rFonts w:ascii="Arial" w:hAnsi="Arial" w:cs="Arial"/>
          <w:b/>
          <w:sz w:val="24"/>
          <w:szCs w:val="24"/>
        </w:rPr>
        <w:t>veintidós</w:t>
      </w:r>
      <w:r w:rsidR="008335FC">
        <w:rPr>
          <w:rFonts w:ascii="Arial" w:hAnsi="Arial" w:cs="Arial"/>
          <w:b/>
          <w:sz w:val="24"/>
          <w:szCs w:val="24"/>
        </w:rPr>
        <w:t xml:space="preserve"> de </w:t>
      </w:r>
      <w:r w:rsidR="00903347">
        <w:rPr>
          <w:rFonts w:ascii="Arial" w:hAnsi="Arial" w:cs="Arial"/>
          <w:b/>
          <w:sz w:val="24"/>
          <w:szCs w:val="24"/>
        </w:rPr>
        <w:t>enero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D215F5">
        <w:rPr>
          <w:rFonts w:ascii="Arial" w:hAnsi="Arial" w:cs="Arial"/>
          <w:b/>
          <w:sz w:val="24"/>
          <w:szCs w:val="24"/>
        </w:rPr>
        <w:t>catorce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2FDED6E1"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E45A94">
        <w:rPr>
          <w:rFonts w:ascii="Arial" w:hAnsi="Arial" w:cs="Arial"/>
          <w:sz w:val="24"/>
          <w:szCs w:val="24"/>
        </w:rPr>
        <w:t>; y</w:t>
      </w:r>
    </w:p>
    <w:p w14:paraId="71A3C1D6" w14:textId="77777777" w:rsidR="00E45A94" w:rsidRDefault="00E45A94" w:rsidP="00E45A94">
      <w:pPr>
        <w:pStyle w:val="Prrafodelista"/>
        <w:numPr>
          <w:ilvl w:val="0"/>
          <w:numId w:val="14"/>
        </w:numPr>
        <w:spacing w:line="360" w:lineRule="auto"/>
        <w:jc w:val="both"/>
        <w:rPr>
          <w:rFonts w:ascii="Arial" w:eastAsia="Times New Roman" w:hAnsi="Arial" w:cs="Arial"/>
          <w:sz w:val="24"/>
          <w:szCs w:val="24"/>
          <w:lang w:eastAsia="es-MX"/>
        </w:rPr>
      </w:pPr>
      <w:r w:rsidRPr="00E45A94">
        <w:rPr>
          <w:rFonts w:ascii="Arial" w:eastAsia="Times New Roman" w:hAnsi="Arial" w:cs="Arial"/>
          <w:sz w:val="24"/>
          <w:szCs w:val="24"/>
          <w:lang w:eastAsia="es-MX"/>
        </w:rPr>
        <w:t xml:space="preserve">Cuenta conjunta de los </w:t>
      </w:r>
      <w:r>
        <w:rPr>
          <w:rFonts w:ascii="Arial" w:eastAsia="Times New Roman" w:hAnsi="Arial" w:cs="Arial"/>
          <w:sz w:val="24"/>
          <w:szCs w:val="24"/>
          <w:lang w:eastAsia="es-MX"/>
        </w:rPr>
        <w:t xml:space="preserve">siguientes </w:t>
      </w:r>
      <w:r w:rsidRPr="00E45A94">
        <w:rPr>
          <w:rFonts w:ascii="Arial" w:eastAsia="Times New Roman" w:hAnsi="Arial" w:cs="Arial"/>
          <w:sz w:val="24"/>
          <w:szCs w:val="24"/>
          <w:lang w:eastAsia="es-MX"/>
        </w:rPr>
        <w:t>proyectos de resolución</w:t>
      </w:r>
      <w:r>
        <w:rPr>
          <w:rFonts w:ascii="Arial" w:eastAsia="Times New Roman" w:hAnsi="Arial" w:cs="Arial"/>
          <w:sz w:val="24"/>
          <w:szCs w:val="24"/>
          <w:lang w:eastAsia="es-MX"/>
        </w:rPr>
        <w:t xml:space="preserve">: </w:t>
      </w:r>
      <w:r w:rsidRPr="00E45A94">
        <w:rPr>
          <w:rFonts w:ascii="Arial" w:eastAsia="Times New Roman" w:hAnsi="Arial" w:cs="Arial"/>
          <w:sz w:val="24"/>
          <w:szCs w:val="24"/>
          <w:lang w:eastAsia="es-MX"/>
        </w:rPr>
        <w:t xml:space="preserve"> </w:t>
      </w:r>
    </w:p>
    <w:p w14:paraId="346891AE" w14:textId="4204BF2B" w:rsidR="00E45A94" w:rsidRDefault="00E45A94" w:rsidP="00E45A94">
      <w:pPr>
        <w:spacing w:line="360" w:lineRule="auto"/>
        <w:ind w:left="360"/>
        <w:jc w:val="both"/>
        <w:rPr>
          <w:rFonts w:ascii="Arial" w:eastAsia="Times New Roman" w:hAnsi="Arial" w:cs="Arial"/>
          <w:sz w:val="24"/>
          <w:szCs w:val="24"/>
          <w:lang w:eastAsia="es-MX"/>
        </w:rPr>
      </w:pPr>
      <w:r w:rsidRPr="00E45A94">
        <w:rPr>
          <w:rFonts w:ascii="Arial" w:eastAsia="Times New Roman" w:hAnsi="Arial" w:cs="Arial"/>
          <w:sz w:val="24"/>
          <w:szCs w:val="24"/>
          <w:lang w:eastAsia="es-MX"/>
        </w:rPr>
        <w:t>Juicio para la Protección de los Derechos Político- Electorales del Ciudadano</w:t>
      </w:r>
      <w:r>
        <w:rPr>
          <w:rFonts w:ascii="Arial" w:eastAsia="Times New Roman" w:hAnsi="Arial" w:cs="Arial"/>
          <w:sz w:val="24"/>
          <w:szCs w:val="24"/>
          <w:lang w:eastAsia="es-MX"/>
        </w:rPr>
        <w:t>,</w:t>
      </w:r>
      <w:r w:rsidRPr="00E45A94">
        <w:rPr>
          <w:rFonts w:ascii="Arial" w:eastAsia="Times New Roman" w:hAnsi="Arial" w:cs="Arial"/>
          <w:sz w:val="24"/>
          <w:szCs w:val="24"/>
          <w:lang w:eastAsia="es-MX"/>
        </w:rPr>
        <w:t xml:space="preserve"> identificado con el número de expediente TEEA-JDC-001/2021 y su acumulado TEEA-JDC-002/2021</w:t>
      </w:r>
      <w:r>
        <w:rPr>
          <w:rFonts w:ascii="Arial" w:eastAsia="Times New Roman" w:hAnsi="Arial" w:cs="Arial"/>
          <w:sz w:val="24"/>
          <w:szCs w:val="24"/>
          <w:lang w:eastAsia="es-MX"/>
        </w:rPr>
        <w:t>; y</w:t>
      </w:r>
    </w:p>
    <w:p w14:paraId="214EE2D0" w14:textId="231CF7C7" w:rsidR="00E45A94" w:rsidRPr="00E45A94" w:rsidRDefault="00E45A94" w:rsidP="00E45A94">
      <w:pPr>
        <w:spacing w:line="360" w:lineRule="auto"/>
        <w:ind w:left="360"/>
        <w:jc w:val="both"/>
        <w:rPr>
          <w:rFonts w:ascii="Arial" w:eastAsia="Times New Roman" w:hAnsi="Arial" w:cs="Arial"/>
          <w:sz w:val="24"/>
          <w:szCs w:val="24"/>
          <w:lang w:eastAsia="es-MX"/>
        </w:rPr>
      </w:pPr>
      <w:r w:rsidRPr="00E45A94">
        <w:rPr>
          <w:rFonts w:ascii="Arial" w:eastAsia="Times New Roman" w:hAnsi="Arial" w:cs="Arial"/>
          <w:sz w:val="24"/>
          <w:szCs w:val="24"/>
          <w:lang w:eastAsia="es-MX"/>
        </w:rPr>
        <w:t xml:space="preserve">Procedimiento Especial Sancionador identificado con el número de expediente TEEA-PES-001/2021, ambos propuestos por la ponencia de la </w:t>
      </w:r>
      <w:r>
        <w:rPr>
          <w:rFonts w:ascii="Arial" w:eastAsia="Times New Roman" w:hAnsi="Arial" w:cs="Arial"/>
          <w:sz w:val="24"/>
          <w:szCs w:val="24"/>
          <w:lang w:eastAsia="es-MX"/>
        </w:rPr>
        <w:t>M</w:t>
      </w:r>
      <w:r w:rsidRPr="00E45A94">
        <w:rPr>
          <w:rFonts w:ascii="Arial" w:eastAsia="Times New Roman" w:hAnsi="Arial" w:cs="Arial"/>
          <w:sz w:val="24"/>
          <w:szCs w:val="24"/>
          <w:lang w:eastAsia="es-MX"/>
        </w:rPr>
        <w:t>agistrada Laura Hortensia Llamas Hernández.</w:t>
      </w:r>
    </w:p>
    <w:p w14:paraId="390CD811" w14:textId="6856C423" w:rsidR="00D35815" w:rsidRDefault="00D35815" w:rsidP="00D35815">
      <w:pPr>
        <w:spacing w:line="360" w:lineRule="auto"/>
        <w:ind w:left="709"/>
        <w:jc w:val="both"/>
        <w:rPr>
          <w:rFonts w:ascii="Arial" w:eastAsia="Times New Roman" w:hAnsi="Arial" w:cs="Arial"/>
          <w:sz w:val="24"/>
          <w:szCs w:val="24"/>
          <w:lang w:eastAsia="es-MX"/>
        </w:rPr>
      </w:pPr>
    </w:p>
    <w:p w14:paraId="63AF66ED" w14:textId="77777777" w:rsidR="007E3A60" w:rsidRDefault="007E3A60"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DD07" w14:textId="77777777" w:rsidR="00F67797" w:rsidRDefault="00F67797" w:rsidP="00F159E7">
      <w:pPr>
        <w:spacing w:after="0" w:line="240" w:lineRule="auto"/>
      </w:pPr>
      <w:r>
        <w:separator/>
      </w:r>
    </w:p>
  </w:endnote>
  <w:endnote w:type="continuationSeparator" w:id="0">
    <w:p w14:paraId="1BAEED4F" w14:textId="77777777" w:rsidR="00F67797" w:rsidRDefault="00F6779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E45A94" w:rsidP="009023E2">
    <w:pPr>
      <w:pStyle w:val="Piedepgina"/>
      <w:jc w:val="center"/>
    </w:pPr>
  </w:p>
  <w:p w14:paraId="4F6CF03E" w14:textId="77777777" w:rsidR="006C0934" w:rsidRDefault="00E45A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0899" w14:textId="77777777" w:rsidR="00F67797" w:rsidRDefault="00F67797" w:rsidP="00F159E7">
      <w:pPr>
        <w:spacing w:after="0" w:line="240" w:lineRule="auto"/>
      </w:pPr>
      <w:r>
        <w:separator/>
      </w:r>
    </w:p>
  </w:footnote>
  <w:footnote w:type="continuationSeparator" w:id="0">
    <w:p w14:paraId="6DE9DB68" w14:textId="77777777" w:rsidR="00F67797" w:rsidRDefault="00F6779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2F3AF3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45A94">
      <w:rPr>
        <w:rFonts w:cstheme="minorHAnsi"/>
        <w:b/>
        <w:sz w:val="24"/>
        <w:szCs w:val="20"/>
      </w:rPr>
      <w:t>veintiuno</w:t>
    </w:r>
    <w:r w:rsidR="008335FC">
      <w:rPr>
        <w:rFonts w:cstheme="minorHAnsi"/>
        <w:b/>
        <w:sz w:val="24"/>
        <w:szCs w:val="20"/>
      </w:rPr>
      <w:t xml:space="preserve"> de </w:t>
    </w:r>
    <w:r w:rsidR="00392269">
      <w:rPr>
        <w:rFonts w:cstheme="minorHAnsi"/>
        <w:b/>
        <w:sz w:val="24"/>
        <w:szCs w:val="20"/>
      </w:rPr>
      <w:t>enero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45A94"/>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185</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Teea_archivo</cp:lastModifiedBy>
  <cp:revision>7</cp:revision>
  <cp:lastPrinted>2020-02-27T20:41:00Z</cp:lastPrinted>
  <dcterms:created xsi:type="dcterms:W3CDTF">2021-01-12T19:07:00Z</dcterms:created>
  <dcterms:modified xsi:type="dcterms:W3CDTF">2021-01-22T18:18:00Z</dcterms:modified>
</cp:coreProperties>
</file>