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8EB863B">
                <wp:simplePos x="0" y="0"/>
                <wp:positionH relativeFrom="margin">
                  <wp:posOffset>2996565</wp:posOffset>
                </wp:positionH>
                <wp:positionV relativeFrom="paragraph">
                  <wp:posOffset>0</wp:posOffset>
                </wp:positionV>
                <wp:extent cx="2613660" cy="23717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71725"/>
                        </a:xfrm>
                        <a:prstGeom prst="rect">
                          <a:avLst/>
                        </a:prstGeom>
                        <a:solidFill>
                          <a:srgbClr val="FFFFFF"/>
                        </a:solidFill>
                        <a:ln w="9525">
                          <a:noFill/>
                          <a:miter lim="800000"/>
                          <a:headEnd/>
                          <a:tailEnd/>
                        </a:ln>
                      </wps:spPr>
                      <wps:txbx>
                        <w:txbxContent>
                          <w:p w14:paraId="76E5A617" w14:textId="77777777"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RECURSO DE APELACIÓN.</w:t>
                            </w:r>
                          </w:p>
                          <w:p w14:paraId="43CC1445" w14:textId="77777777" w:rsidR="00D42FC5" w:rsidRDefault="00D42FC5" w:rsidP="00D42FC5">
                            <w:pPr>
                              <w:spacing w:after="0" w:line="360" w:lineRule="auto"/>
                              <w:jc w:val="both"/>
                              <w:rPr>
                                <w:rFonts w:ascii="Arial" w:hAnsi="Arial" w:cs="Arial"/>
                                <w:b/>
                                <w:sz w:val="21"/>
                                <w:szCs w:val="21"/>
                              </w:rPr>
                            </w:pPr>
                          </w:p>
                          <w:p w14:paraId="6321C68D" w14:textId="7A4BAA2A"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 xml:space="preserve">EXPEDIENTE: </w:t>
                            </w:r>
                            <w:r w:rsidRPr="00D42FC5">
                              <w:rPr>
                                <w:rFonts w:ascii="Arial" w:hAnsi="Arial" w:cs="Arial"/>
                                <w:bCs/>
                                <w:sz w:val="21"/>
                                <w:szCs w:val="21"/>
                              </w:rPr>
                              <w:t>TEEA-RAP-006/2021.</w:t>
                            </w:r>
                            <w:r w:rsidRPr="00D42FC5">
                              <w:rPr>
                                <w:rFonts w:ascii="Arial" w:hAnsi="Arial" w:cs="Arial"/>
                                <w:b/>
                                <w:sz w:val="21"/>
                                <w:szCs w:val="21"/>
                              </w:rPr>
                              <w:t xml:space="preserve"> </w:t>
                            </w:r>
                          </w:p>
                          <w:p w14:paraId="21CAF55A" w14:textId="77777777" w:rsidR="00D42FC5" w:rsidRPr="00D42FC5" w:rsidRDefault="00D42FC5" w:rsidP="00D42FC5">
                            <w:pPr>
                              <w:spacing w:after="0" w:line="360" w:lineRule="auto"/>
                              <w:jc w:val="both"/>
                              <w:rPr>
                                <w:rFonts w:ascii="Arial" w:hAnsi="Arial" w:cs="Arial"/>
                                <w:bCs/>
                                <w:sz w:val="21"/>
                                <w:szCs w:val="21"/>
                              </w:rPr>
                            </w:pPr>
                            <w:r w:rsidRPr="00D42FC5">
                              <w:rPr>
                                <w:rFonts w:ascii="Arial" w:hAnsi="Arial" w:cs="Arial"/>
                                <w:b/>
                                <w:sz w:val="21"/>
                                <w:szCs w:val="21"/>
                              </w:rPr>
                              <w:t xml:space="preserve">PROMOVENTE: </w:t>
                            </w:r>
                            <w:r w:rsidRPr="00D42FC5">
                              <w:rPr>
                                <w:rFonts w:ascii="Arial" w:hAnsi="Arial" w:cs="Arial"/>
                                <w:bCs/>
                                <w:sz w:val="21"/>
                                <w:szCs w:val="21"/>
                              </w:rPr>
                              <w:t>C. Luis Felipe Huerta Estrada.</w:t>
                            </w:r>
                          </w:p>
                          <w:p w14:paraId="02334747" w14:textId="77777777"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 xml:space="preserve">AUTORIDAD RESPONSABLE: </w:t>
                            </w:r>
                            <w:r w:rsidRPr="00D42FC5">
                              <w:rPr>
                                <w:rFonts w:ascii="Arial" w:hAnsi="Arial" w:cs="Arial"/>
                                <w:bCs/>
                                <w:sz w:val="21"/>
                                <w:szCs w:val="21"/>
                              </w:rPr>
                              <w:t>Consejo General del Instituto Estatal Electoral de Aguascalientes.</w:t>
                            </w:r>
                          </w:p>
                          <w:p w14:paraId="6C966CDF" w14:textId="04423082" w:rsidR="00757D9D" w:rsidRPr="00892F6F" w:rsidRDefault="00D42FC5" w:rsidP="00D42FC5">
                            <w:pPr>
                              <w:spacing w:after="0" w:line="360" w:lineRule="auto"/>
                              <w:jc w:val="both"/>
                              <w:rPr>
                                <w:rFonts w:ascii="Arial" w:hAnsi="Arial" w:cs="Arial"/>
                                <w:bCs/>
                                <w:sz w:val="21"/>
                                <w:szCs w:val="21"/>
                              </w:rPr>
                            </w:pPr>
                            <w:r w:rsidRPr="00D42FC5">
                              <w:rPr>
                                <w:rFonts w:ascii="Arial" w:hAnsi="Arial" w:cs="Arial"/>
                                <w:b/>
                                <w:sz w:val="21"/>
                                <w:szCs w:val="21"/>
                              </w:rPr>
                              <w:t xml:space="preserve">MAGISTRADA PONENTE: </w:t>
                            </w:r>
                            <w:r w:rsidRPr="00D42FC5">
                              <w:rPr>
                                <w:rFonts w:ascii="Arial" w:hAnsi="Arial" w:cs="Arial"/>
                                <w:bCs/>
                                <w:sz w:val="21"/>
                                <w:szCs w:val="21"/>
                              </w:rPr>
                              <w:t>Claudia Eloisa Díaz de León González.</w:t>
                            </w:r>
                            <w:r w:rsidRPr="00D42FC5">
                              <w:rPr>
                                <w:rFonts w:ascii="Arial" w:hAnsi="Arial" w:cs="Arial"/>
                                <w:b/>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8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sIJQIAACMEAAAOAAAAZHJzL2Uyb0RvYy54bWysU81u2zAMvg/YOwi6L07cJG2NOEWXLsOA&#10;7gfo9gC0JMfCZNGTlNjZ04+S0zTbbsN0EEiR/Eh+pFZ3Q2vYQTmv0ZZ8NplypqxAqe2u5N++bt/c&#10;cOYDWAkGrSr5UXl+t379atV3hcqxQSOVYwRifdF3JW9C6Ios86JRLfgJdsqSsUbXQiDV7TLpoCf0&#10;1mT5dLrMenSycyiU9/T6MBr5OuHXtRLhc117FZgpOdUW0u3SXcU7W6+g2DnoGi1OZcA/VNGCtpT0&#10;DPUAAdje6b+gWi0ceqzDRGCbYV1roVIP1M1s+kc3Tw10KvVC5PjuTJP/f7Di0+GLY1qWPOfMQksj&#10;2uxBOmRSsaCGgCyPJPWdL8j3qSPvMLzFgYadGvbdI4rvnlncNGB36t457BsFkoqcxcjsInTE8RGk&#10;6j+ipGywD5iAhtq1kUHihBE6Det4HhDVwQQ95svZ1XJJJkG2/Op6dp0vUg4onsM758N7hS2LQskd&#10;bUCCh8OjD7EcKJ5dYjaPRsutNiYpbldtjGMHoG3ZpnNC/83NWNaX/HZBuWOUxRifFqnVgbbZ6Lbk&#10;N9N4YjgUkY53ViY5gDajTJUYe+InUjKSE4ZqIMdIWoXySEw5HLeWfhkJDbqfnPW0sSX3P/bgFGfm&#10;gyW2b2fzeVzxpMwX1zkp7tJSXVrACoIqeeBsFDchfYuxo3uaSq0TXy+VnGqlTUw0nn5NXPVLPXm9&#10;/O31LwAAAP//AwBQSwMEFAAGAAgAAAAhALrfX9veAAAACAEAAA8AAABkcnMvZG93bnJldi54bWxM&#10;j81Ow0AMhO9IvMPKSFwQ3ZT+JE3jVIAE4trSB3ASN4ma3Y2y2yZ9e8wJbh7NaPxNtptMp648+NZZ&#10;hPksAsW2dFVra4Tj98dzAsoHshV1zjLCjT3s8vu7jNLKjXbP10OolZRYnxJCE0Kfau3Lhg35mevZ&#10;indyg6Egcqh1NdAo5abTL1G01oZaKx8a6vm94fJ8uBiE09f4tNqMxWc4xvvl+o3auHA3xMeH6XUL&#10;KvAU/sLwiy/okAtT4S628qpDWMbzjUQRZJHYSbJYgSoQFrEcOs/0/wH5DwAAAP//AwBQSwECLQAU&#10;AAYACAAAACEAtoM4kv4AAADhAQAAEwAAAAAAAAAAAAAAAAAAAAAAW0NvbnRlbnRfVHlwZXNdLnht&#10;bFBLAQItABQABgAIAAAAIQA4/SH/1gAAAJQBAAALAAAAAAAAAAAAAAAAAC8BAABfcmVscy8ucmVs&#10;c1BLAQItABQABgAIAAAAIQDnUdsIJQIAACMEAAAOAAAAAAAAAAAAAAAAAC4CAABkcnMvZTJvRG9j&#10;LnhtbFBLAQItABQABgAIAAAAIQC631/b3gAAAAgBAAAPAAAAAAAAAAAAAAAAAH8EAABkcnMvZG93&#10;bnJldi54bWxQSwUGAAAAAAQABADzAAAAigUAAAAA&#10;" stroked="f">
                <v:textbox>
                  <w:txbxContent>
                    <w:p w14:paraId="76E5A617" w14:textId="77777777"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RECURSO DE APELACIÓN.</w:t>
                      </w:r>
                    </w:p>
                    <w:p w14:paraId="43CC1445" w14:textId="77777777" w:rsidR="00D42FC5" w:rsidRDefault="00D42FC5" w:rsidP="00D42FC5">
                      <w:pPr>
                        <w:spacing w:after="0" w:line="360" w:lineRule="auto"/>
                        <w:jc w:val="both"/>
                        <w:rPr>
                          <w:rFonts w:ascii="Arial" w:hAnsi="Arial" w:cs="Arial"/>
                          <w:b/>
                          <w:sz w:val="21"/>
                          <w:szCs w:val="21"/>
                        </w:rPr>
                      </w:pPr>
                    </w:p>
                    <w:p w14:paraId="6321C68D" w14:textId="7A4BAA2A"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 xml:space="preserve">EXPEDIENTE: </w:t>
                      </w:r>
                      <w:r w:rsidRPr="00D42FC5">
                        <w:rPr>
                          <w:rFonts w:ascii="Arial" w:hAnsi="Arial" w:cs="Arial"/>
                          <w:bCs/>
                          <w:sz w:val="21"/>
                          <w:szCs w:val="21"/>
                        </w:rPr>
                        <w:t>TEEA-RAP-006/2021.</w:t>
                      </w:r>
                      <w:r w:rsidRPr="00D42FC5">
                        <w:rPr>
                          <w:rFonts w:ascii="Arial" w:hAnsi="Arial" w:cs="Arial"/>
                          <w:b/>
                          <w:sz w:val="21"/>
                          <w:szCs w:val="21"/>
                        </w:rPr>
                        <w:t xml:space="preserve"> </w:t>
                      </w:r>
                    </w:p>
                    <w:p w14:paraId="21CAF55A" w14:textId="77777777" w:rsidR="00D42FC5" w:rsidRPr="00D42FC5" w:rsidRDefault="00D42FC5" w:rsidP="00D42FC5">
                      <w:pPr>
                        <w:spacing w:after="0" w:line="360" w:lineRule="auto"/>
                        <w:jc w:val="both"/>
                        <w:rPr>
                          <w:rFonts w:ascii="Arial" w:hAnsi="Arial" w:cs="Arial"/>
                          <w:bCs/>
                          <w:sz w:val="21"/>
                          <w:szCs w:val="21"/>
                        </w:rPr>
                      </w:pPr>
                      <w:r w:rsidRPr="00D42FC5">
                        <w:rPr>
                          <w:rFonts w:ascii="Arial" w:hAnsi="Arial" w:cs="Arial"/>
                          <w:b/>
                          <w:sz w:val="21"/>
                          <w:szCs w:val="21"/>
                        </w:rPr>
                        <w:t xml:space="preserve">PROMOVENTE: </w:t>
                      </w:r>
                      <w:r w:rsidRPr="00D42FC5">
                        <w:rPr>
                          <w:rFonts w:ascii="Arial" w:hAnsi="Arial" w:cs="Arial"/>
                          <w:bCs/>
                          <w:sz w:val="21"/>
                          <w:szCs w:val="21"/>
                        </w:rPr>
                        <w:t>C. Luis Felipe Huerta Estrada.</w:t>
                      </w:r>
                    </w:p>
                    <w:p w14:paraId="02334747" w14:textId="77777777" w:rsidR="00D42FC5" w:rsidRPr="00D42FC5" w:rsidRDefault="00D42FC5" w:rsidP="00D42FC5">
                      <w:pPr>
                        <w:spacing w:after="0" w:line="360" w:lineRule="auto"/>
                        <w:jc w:val="both"/>
                        <w:rPr>
                          <w:rFonts w:ascii="Arial" w:hAnsi="Arial" w:cs="Arial"/>
                          <w:b/>
                          <w:sz w:val="21"/>
                          <w:szCs w:val="21"/>
                        </w:rPr>
                      </w:pPr>
                      <w:r w:rsidRPr="00D42FC5">
                        <w:rPr>
                          <w:rFonts w:ascii="Arial" w:hAnsi="Arial" w:cs="Arial"/>
                          <w:b/>
                          <w:sz w:val="21"/>
                          <w:szCs w:val="21"/>
                        </w:rPr>
                        <w:t xml:space="preserve">AUTORIDAD RESPONSABLE: </w:t>
                      </w:r>
                      <w:r w:rsidRPr="00D42FC5">
                        <w:rPr>
                          <w:rFonts w:ascii="Arial" w:hAnsi="Arial" w:cs="Arial"/>
                          <w:bCs/>
                          <w:sz w:val="21"/>
                          <w:szCs w:val="21"/>
                        </w:rPr>
                        <w:t>Consejo General del Instituto Estatal Electoral de Aguascalientes.</w:t>
                      </w:r>
                    </w:p>
                    <w:p w14:paraId="6C966CDF" w14:textId="04423082" w:rsidR="00757D9D" w:rsidRPr="00892F6F" w:rsidRDefault="00D42FC5" w:rsidP="00D42FC5">
                      <w:pPr>
                        <w:spacing w:after="0" w:line="360" w:lineRule="auto"/>
                        <w:jc w:val="both"/>
                        <w:rPr>
                          <w:rFonts w:ascii="Arial" w:hAnsi="Arial" w:cs="Arial"/>
                          <w:bCs/>
                          <w:sz w:val="21"/>
                          <w:szCs w:val="21"/>
                        </w:rPr>
                      </w:pPr>
                      <w:r w:rsidRPr="00D42FC5">
                        <w:rPr>
                          <w:rFonts w:ascii="Arial" w:hAnsi="Arial" w:cs="Arial"/>
                          <w:b/>
                          <w:sz w:val="21"/>
                          <w:szCs w:val="21"/>
                        </w:rPr>
                        <w:t xml:space="preserve">MAGISTRADA PONENTE: </w:t>
                      </w:r>
                      <w:r w:rsidRPr="00D42FC5">
                        <w:rPr>
                          <w:rFonts w:ascii="Arial" w:hAnsi="Arial" w:cs="Arial"/>
                          <w:bCs/>
                          <w:sz w:val="21"/>
                          <w:szCs w:val="21"/>
                        </w:rPr>
                        <w:t>Claudia Eloisa Díaz de León González.</w:t>
                      </w:r>
                      <w:r w:rsidRPr="00D42FC5">
                        <w:rPr>
                          <w:rFonts w:ascii="Arial" w:hAnsi="Arial" w:cs="Arial"/>
                          <w:b/>
                          <w:sz w:val="21"/>
                          <w:szCs w:val="21"/>
                        </w:rPr>
                        <w:t xml:space="preserve">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3FA4046F"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D42FC5">
        <w:rPr>
          <w:rFonts w:ascii="Arial" w:eastAsia="Times New Roman" w:hAnsi="Arial" w:cs="Arial"/>
          <w:sz w:val="20"/>
          <w:szCs w:val="20"/>
          <w:lang w:eastAsia="es-ES"/>
        </w:rPr>
        <w:t>Recurso de Apelación</w:t>
      </w:r>
      <w:r w:rsidR="00DB2702" w:rsidRPr="004069F0">
        <w:rPr>
          <w:rFonts w:ascii="Arial" w:eastAsia="Times New Roman" w:hAnsi="Arial" w:cs="Arial"/>
          <w:sz w:val="20"/>
          <w:szCs w:val="20"/>
          <w:lang w:eastAsia="es-ES"/>
        </w:rPr>
        <w:t>, promovido por</w:t>
      </w:r>
      <w:r w:rsidR="00BD1C45">
        <w:rPr>
          <w:rFonts w:ascii="Arial" w:eastAsia="Times New Roman" w:hAnsi="Arial" w:cs="Arial"/>
          <w:sz w:val="20"/>
          <w:szCs w:val="20"/>
          <w:lang w:eastAsia="es-ES"/>
        </w:rPr>
        <w:t xml:space="preserve"> el </w:t>
      </w:r>
      <w:r w:rsidR="00BD1C45" w:rsidRPr="00BD1C45">
        <w:rPr>
          <w:rFonts w:ascii="Arial" w:eastAsia="Times New Roman" w:hAnsi="Arial" w:cs="Arial"/>
          <w:sz w:val="20"/>
          <w:szCs w:val="20"/>
          <w:lang w:eastAsia="es-ES"/>
        </w:rPr>
        <w:t>C.</w:t>
      </w:r>
      <w:r w:rsidR="00D42FC5" w:rsidRPr="00D42FC5">
        <w:t xml:space="preserve"> </w:t>
      </w:r>
      <w:r w:rsidR="00D42FC5" w:rsidRPr="00D42FC5">
        <w:rPr>
          <w:rFonts w:ascii="Arial" w:eastAsia="Times New Roman" w:hAnsi="Arial" w:cs="Arial"/>
          <w:sz w:val="20"/>
          <w:szCs w:val="20"/>
          <w:lang w:eastAsia="es-ES"/>
        </w:rPr>
        <w:t>Luis Felipe Huerta Estrada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D42FC5">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D42FC5">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D42FC5">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CEDC0D0"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D42FC5">
        <w:rPr>
          <w:rFonts w:ascii="Arial" w:eastAsia="Times New Roman" w:hAnsi="Arial" w:cs="Arial"/>
          <w:b/>
          <w:color w:val="000000"/>
          <w:sz w:val="20"/>
          <w:szCs w:val="20"/>
          <w:lang w:eastAsia="es-ES"/>
        </w:rPr>
        <w:t>4</w:t>
      </w:r>
      <w:r w:rsidR="00260787" w:rsidRPr="00BF467C">
        <w:rPr>
          <w:rFonts w:ascii="Arial" w:eastAsia="Times New Roman" w:hAnsi="Arial" w:cs="Arial"/>
          <w:b/>
          <w:color w:val="000000"/>
          <w:sz w:val="20"/>
          <w:szCs w:val="20"/>
          <w:lang w:eastAsia="es-ES"/>
        </w:rPr>
        <w:t>:</w:t>
      </w:r>
      <w:r w:rsidR="00BD1C45">
        <w:rPr>
          <w:rFonts w:ascii="Arial" w:eastAsia="Times New Roman" w:hAnsi="Arial" w:cs="Arial"/>
          <w:b/>
          <w:color w:val="000000"/>
          <w:sz w:val="20"/>
          <w:szCs w:val="20"/>
          <w:lang w:eastAsia="es-ES"/>
        </w:rPr>
        <w:t>0</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42FC5">
        <w:rPr>
          <w:rFonts w:ascii="Arial" w:eastAsia="Times New Roman" w:hAnsi="Arial" w:cs="Arial"/>
          <w:b/>
          <w:sz w:val="20"/>
          <w:szCs w:val="20"/>
          <w:lang w:eastAsia="es-ES"/>
        </w:rPr>
        <w:t>dieciocho</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décima primera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D42FC5">
    <w:pPr>
      <w:pStyle w:val="Piedepgina"/>
      <w:jc w:val="right"/>
    </w:pPr>
  </w:p>
  <w:p w14:paraId="299EE23D" w14:textId="77777777" w:rsidR="005F3ABF" w:rsidRDefault="00D42F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42FC5" w:rsidP="0083232F">
    <w:pPr>
      <w:pStyle w:val="Encabezado"/>
      <w:jc w:val="right"/>
      <w:rPr>
        <w:rFonts w:ascii="Century Gothic" w:hAnsi="Century Gothic"/>
        <w:b/>
        <w:sz w:val="18"/>
        <w:szCs w:val="18"/>
      </w:rPr>
    </w:pPr>
  </w:p>
  <w:p w14:paraId="0C9D10D5" w14:textId="49BE3A6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die</w:t>
    </w:r>
    <w:r w:rsidR="00D42FC5">
      <w:rPr>
        <w:rFonts w:ascii="Century Gothic" w:hAnsi="Century Gothic"/>
        <w:b/>
        <w:sz w:val="20"/>
        <w:szCs w:val="18"/>
      </w:rPr>
      <w:t>ciséis</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D42FC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42FC5" w:rsidP="0083232F">
    <w:pPr>
      <w:pStyle w:val="Encabezado"/>
      <w:jc w:val="right"/>
      <w:rPr>
        <w:rFonts w:ascii="Century Gothic" w:hAnsi="Century Gothic"/>
      </w:rPr>
    </w:pPr>
  </w:p>
  <w:p w14:paraId="54369A33" w14:textId="77777777" w:rsidR="0083232F" w:rsidRPr="00A46BD3" w:rsidRDefault="00D42FC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cp:revision>
  <cp:lastPrinted>2019-11-04T17:50:00Z</cp:lastPrinted>
  <dcterms:created xsi:type="dcterms:W3CDTF">2021-02-03T20:40:00Z</dcterms:created>
  <dcterms:modified xsi:type="dcterms:W3CDTF">2021-02-19T17:19:00Z</dcterms:modified>
</cp:coreProperties>
</file>