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9BC97A5">
                <wp:simplePos x="0" y="0"/>
                <wp:positionH relativeFrom="margin">
                  <wp:posOffset>2998470</wp:posOffset>
                </wp:positionH>
                <wp:positionV relativeFrom="paragraph">
                  <wp:posOffset>0</wp:posOffset>
                </wp:positionV>
                <wp:extent cx="2613660" cy="2337435"/>
                <wp:effectExtent l="0" t="0" r="0" b="571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37435"/>
                        </a:xfrm>
                        <a:prstGeom prst="rect">
                          <a:avLst/>
                        </a:prstGeom>
                        <a:solidFill>
                          <a:srgbClr val="FFFFFF"/>
                        </a:solidFill>
                        <a:ln w="9525">
                          <a:noFill/>
                          <a:miter lim="800000"/>
                          <a:headEnd/>
                          <a:tailEnd/>
                        </a:ln>
                      </wps:spPr>
                      <wps:txbx>
                        <w:txbxContent>
                          <w:p w14:paraId="4695ACCC" w14:textId="458897C3" w:rsidR="00145573" w:rsidRPr="00E15976" w:rsidRDefault="007E002C" w:rsidP="00145573">
                            <w:pPr>
                              <w:spacing w:after="0" w:line="360" w:lineRule="auto"/>
                              <w:jc w:val="both"/>
                              <w:rPr>
                                <w:rFonts w:ascii="Arial" w:hAnsi="Arial" w:cs="Arial"/>
                                <w:b/>
                                <w:sz w:val="20"/>
                                <w:szCs w:val="20"/>
                              </w:rPr>
                            </w:pPr>
                            <w:r>
                              <w:rPr>
                                <w:rFonts w:ascii="Arial" w:hAnsi="Arial" w:cs="Arial"/>
                                <w:b/>
                                <w:sz w:val="20"/>
                                <w:szCs w:val="20"/>
                              </w:rPr>
                              <w:t>RECURSO DE APELACIÓN.</w:t>
                            </w:r>
                          </w:p>
                          <w:p w14:paraId="31EA056D" w14:textId="77777777" w:rsidR="00DA5E0B" w:rsidRPr="00E15976" w:rsidRDefault="00DA5E0B" w:rsidP="00145573">
                            <w:pPr>
                              <w:spacing w:after="0" w:line="360" w:lineRule="auto"/>
                              <w:jc w:val="both"/>
                              <w:rPr>
                                <w:rFonts w:ascii="Arial" w:hAnsi="Arial" w:cs="Arial"/>
                                <w:b/>
                                <w:sz w:val="20"/>
                                <w:szCs w:val="20"/>
                              </w:rPr>
                            </w:pPr>
                          </w:p>
                          <w:p w14:paraId="6DF349EB" w14:textId="09D17B23" w:rsidR="007E002C"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7E002C" w:rsidRPr="007E002C">
                              <w:rPr>
                                <w:rFonts w:ascii="Arial" w:hAnsi="Arial" w:cs="Arial"/>
                                <w:bCs/>
                                <w:sz w:val="20"/>
                                <w:szCs w:val="20"/>
                              </w:rPr>
                              <w:t>TEEA-RAP-014/2021 y acumulados</w:t>
                            </w:r>
                            <w:r w:rsidR="007E002C">
                              <w:rPr>
                                <w:rFonts w:ascii="Arial" w:hAnsi="Arial" w:cs="Arial"/>
                                <w:bCs/>
                                <w:sz w:val="20"/>
                                <w:szCs w:val="20"/>
                              </w:rPr>
                              <w:t>.</w:t>
                            </w:r>
                          </w:p>
                          <w:p w14:paraId="1B2014FA" w14:textId="3C516060" w:rsidR="00DA5E0B" w:rsidRPr="00E15976" w:rsidRDefault="007E002C" w:rsidP="00145573">
                            <w:pPr>
                              <w:spacing w:after="0" w:line="360" w:lineRule="auto"/>
                              <w:jc w:val="both"/>
                              <w:rPr>
                                <w:rFonts w:ascii="Arial" w:hAnsi="Arial" w:cs="Arial"/>
                                <w:bCs/>
                                <w:sz w:val="20"/>
                                <w:szCs w:val="20"/>
                              </w:rPr>
                            </w:pPr>
                            <w:r>
                              <w:rPr>
                                <w:rFonts w:ascii="Arial" w:hAnsi="Arial" w:cs="Arial"/>
                                <w:b/>
                                <w:sz w:val="20"/>
                                <w:szCs w:val="20"/>
                              </w:rPr>
                              <w:t>PROMOVENTES</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7E002C">
                              <w:rPr>
                                <w:rFonts w:ascii="Arial" w:hAnsi="Arial" w:cs="Arial"/>
                                <w:bCs/>
                                <w:sz w:val="20"/>
                                <w:szCs w:val="20"/>
                              </w:rPr>
                              <w:t>C. Jennifer Kristel Parra Salas y otros.</w:t>
                            </w:r>
                          </w:p>
                          <w:p w14:paraId="6C966CDF" w14:textId="240713F7" w:rsidR="00757D9D" w:rsidRPr="00E15976" w:rsidRDefault="007E002C"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7E002C">
                              <w:rPr>
                                <w:rFonts w:ascii="Arial" w:hAnsi="Arial" w:cs="Arial"/>
                                <w:bCs/>
                                <w:sz w:val="20"/>
                                <w:szCs w:val="20"/>
                              </w:rPr>
                              <w:t xml:space="preserve">Consejo General del Instituto Estatal Electoral. </w:t>
                            </w:r>
                            <w:r w:rsidR="00145573" w:rsidRPr="00E15976">
                              <w:rPr>
                                <w:rFonts w:ascii="Arial" w:hAnsi="Arial" w:cs="Arial"/>
                                <w:b/>
                                <w:sz w:val="20"/>
                                <w:szCs w:val="20"/>
                              </w:rPr>
                              <w:t>MAGISTRADA PONENTE:</w:t>
                            </w:r>
                            <w:r w:rsidR="00E127D5" w:rsidRPr="00E15976">
                              <w:rPr>
                                <w:rFonts w:ascii="Arial" w:hAnsi="Arial" w:cs="Arial"/>
                                <w:bCs/>
                                <w:sz w:val="20"/>
                                <w:szCs w:val="20"/>
                              </w:rPr>
                              <w:t xml:space="preserve"> </w:t>
                            </w:r>
                            <w:r w:rsidRPr="007E002C">
                              <w:rPr>
                                <w:rFonts w:ascii="Arial" w:hAnsi="Arial" w:cs="Arial"/>
                                <w:bCs/>
                                <w:sz w:val="20"/>
                                <w:szCs w:val="20"/>
                              </w:rPr>
                              <w:t>Claudia Eloisa Díaz de León González.</w:t>
                            </w:r>
                            <w:r>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8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" stroked="f">
                <v:textbox>
                  <w:txbxContent>
                    <w:p w14:paraId="4695ACCC" w14:textId="458897C3" w:rsidR="00145573" w:rsidRPr="00E15976" w:rsidRDefault="007E002C" w:rsidP="00145573">
                      <w:pPr>
                        <w:spacing w:after="0" w:line="360" w:lineRule="auto"/>
                        <w:jc w:val="both"/>
                        <w:rPr>
                          <w:rFonts w:ascii="Arial" w:hAnsi="Arial" w:cs="Arial"/>
                          <w:b/>
                          <w:sz w:val="20"/>
                          <w:szCs w:val="20"/>
                        </w:rPr>
                      </w:pPr>
                      <w:r>
                        <w:rPr>
                          <w:rFonts w:ascii="Arial" w:hAnsi="Arial" w:cs="Arial"/>
                          <w:b/>
                          <w:sz w:val="20"/>
                          <w:szCs w:val="20"/>
                        </w:rPr>
                        <w:t>RECURSO DE APELACIÓN.</w:t>
                      </w:r>
                    </w:p>
                    <w:p w14:paraId="31EA056D" w14:textId="77777777" w:rsidR="00DA5E0B" w:rsidRPr="00E15976" w:rsidRDefault="00DA5E0B" w:rsidP="00145573">
                      <w:pPr>
                        <w:spacing w:after="0" w:line="360" w:lineRule="auto"/>
                        <w:jc w:val="both"/>
                        <w:rPr>
                          <w:rFonts w:ascii="Arial" w:hAnsi="Arial" w:cs="Arial"/>
                          <w:b/>
                          <w:sz w:val="20"/>
                          <w:szCs w:val="20"/>
                        </w:rPr>
                      </w:pPr>
                    </w:p>
                    <w:p w14:paraId="6DF349EB" w14:textId="09D17B23" w:rsidR="007E002C"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7E002C" w:rsidRPr="007E002C">
                        <w:rPr>
                          <w:rFonts w:ascii="Arial" w:hAnsi="Arial" w:cs="Arial"/>
                          <w:bCs/>
                          <w:sz w:val="20"/>
                          <w:szCs w:val="20"/>
                        </w:rPr>
                        <w:t>TEEA-RAP-014/2021 y acumulados</w:t>
                      </w:r>
                      <w:r w:rsidR="007E002C">
                        <w:rPr>
                          <w:rFonts w:ascii="Arial" w:hAnsi="Arial" w:cs="Arial"/>
                          <w:bCs/>
                          <w:sz w:val="20"/>
                          <w:szCs w:val="20"/>
                        </w:rPr>
                        <w:t>.</w:t>
                      </w:r>
                    </w:p>
                    <w:p w14:paraId="1B2014FA" w14:textId="3C516060" w:rsidR="00DA5E0B" w:rsidRPr="00E15976" w:rsidRDefault="007E002C" w:rsidP="00145573">
                      <w:pPr>
                        <w:spacing w:after="0" w:line="360" w:lineRule="auto"/>
                        <w:jc w:val="both"/>
                        <w:rPr>
                          <w:rFonts w:ascii="Arial" w:hAnsi="Arial" w:cs="Arial"/>
                          <w:bCs/>
                          <w:sz w:val="20"/>
                          <w:szCs w:val="20"/>
                        </w:rPr>
                      </w:pPr>
                      <w:r>
                        <w:rPr>
                          <w:rFonts w:ascii="Arial" w:hAnsi="Arial" w:cs="Arial"/>
                          <w:b/>
                          <w:sz w:val="20"/>
                          <w:szCs w:val="20"/>
                        </w:rPr>
                        <w:t>PROMOVENTES</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7E002C">
                        <w:rPr>
                          <w:rFonts w:ascii="Arial" w:hAnsi="Arial" w:cs="Arial"/>
                          <w:bCs/>
                          <w:sz w:val="20"/>
                          <w:szCs w:val="20"/>
                        </w:rPr>
                        <w:t>C. Jennifer Kristel Parra Salas y otros.</w:t>
                      </w:r>
                    </w:p>
                    <w:p w14:paraId="6C966CDF" w14:textId="240713F7" w:rsidR="00757D9D" w:rsidRPr="00E15976" w:rsidRDefault="007E002C"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7E002C">
                        <w:rPr>
                          <w:rFonts w:ascii="Arial" w:hAnsi="Arial" w:cs="Arial"/>
                          <w:bCs/>
                          <w:sz w:val="20"/>
                          <w:szCs w:val="20"/>
                        </w:rPr>
                        <w:t xml:space="preserve">Consejo General del Instituto Estatal Electoral. </w:t>
                      </w:r>
                      <w:r w:rsidR="00145573" w:rsidRPr="00E15976">
                        <w:rPr>
                          <w:rFonts w:ascii="Arial" w:hAnsi="Arial" w:cs="Arial"/>
                          <w:b/>
                          <w:sz w:val="20"/>
                          <w:szCs w:val="20"/>
                        </w:rPr>
                        <w:t>MAGISTRADA PONENTE:</w:t>
                      </w:r>
                      <w:r w:rsidR="00E127D5" w:rsidRPr="00E15976">
                        <w:rPr>
                          <w:rFonts w:ascii="Arial" w:hAnsi="Arial" w:cs="Arial"/>
                          <w:bCs/>
                          <w:sz w:val="20"/>
                          <w:szCs w:val="20"/>
                        </w:rPr>
                        <w:t xml:space="preserve"> </w:t>
                      </w:r>
                      <w:r w:rsidRPr="007E002C">
                        <w:rPr>
                          <w:rFonts w:ascii="Arial" w:hAnsi="Arial" w:cs="Arial"/>
                          <w:bCs/>
                          <w:sz w:val="20"/>
                          <w:szCs w:val="20"/>
                        </w:rPr>
                        <w:t>Claudia Eloisa Díaz de León González.</w:t>
                      </w:r>
                      <w:r>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6EC91769" w14:textId="77777777" w:rsidR="007E002C" w:rsidRDefault="007E002C" w:rsidP="00892F6F">
      <w:pPr>
        <w:jc w:val="both"/>
        <w:rPr>
          <w:rFonts w:ascii="Arial" w:eastAsia="Times New Roman" w:hAnsi="Arial" w:cs="Arial"/>
          <w:b/>
          <w:sz w:val="20"/>
          <w:szCs w:val="20"/>
          <w:lang w:eastAsia="es-ES"/>
        </w:rPr>
      </w:pPr>
    </w:p>
    <w:p w14:paraId="24BA5031" w14:textId="0D9DF2F4"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7E002C">
        <w:rPr>
          <w:rFonts w:ascii="Arial" w:eastAsia="Times New Roman" w:hAnsi="Arial" w:cs="Arial"/>
          <w:sz w:val="20"/>
          <w:szCs w:val="20"/>
          <w:lang w:eastAsia="es-ES"/>
        </w:rPr>
        <w:t>Recurso de Apelación</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7E002C">
        <w:rPr>
          <w:rFonts w:ascii="Arial" w:eastAsia="Times New Roman" w:hAnsi="Arial" w:cs="Arial"/>
          <w:sz w:val="20"/>
          <w:szCs w:val="20"/>
          <w:lang w:eastAsia="es-ES"/>
        </w:rPr>
        <w:t xml:space="preserve">la </w:t>
      </w:r>
      <w:r w:rsidR="007E002C" w:rsidRPr="007E002C">
        <w:rPr>
          <w:rFonts w:ascii="Arial" w:eastAsia="Times New Roman" w:hAnsi="Arial" w:cs="Arial"/>
          <w:sz w:val="20"/>
          <w:szCs w:val="20"/>
          <w:lang w:eastAsia="es-ES"/>
        </w:rPr>
        <w:t>C. Jennifer Kristel Parra Salas y otros</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7E002C" w:rsidRPr="007E002C">
        <w:rPr>
          <w:rFonts w:ascii="Arial" w:eastAsia="Arial" w:hAnsi="Arial" w:cs="Arial"/>
          <w:spacing w:val="19"/>
          <w:sz w:val="20"/>
          <w:szCs w:val="20"/>
        </w:rPr>
        <w:t>Consejo General del Instituto Estatal Electoral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9D398F4"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7E002C">
        <w:rPr>
          <w:rFonts w:ascii="Arial" w:eastAsia="Times New Roman" w:hAnsi="Arial" w:cs="Arial"/>
          <w:b/>
          <w:color w:val="000000"/>
          <w:sz w:val="20"/>
          <w:szCs w:val="20"/>
          <w:lang w:eastAsia="es-ES"/>
        </w:rPr>
        <w:t>21</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7E002C" w:rsidRPr="007E002C">
        <w:rPr>
          <w:rFonts w:ascii="Arial" w:eastAsia="Times New Roman" w:hAnsi="Arial" w:cs="Arial"/>
          <w:b/>
          <w:sz w:val="20"/>
          <w:szCs w:val="20"/>
          <w:lang w:eastAsia="es-ES"/>
        </w:rPr>
        <w:t>veintinueve</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7E002C" w:rsidRPr="007E002C">
        <w:rPr>
          <w:rFonts w:ascii="Arial" w:eastAsia="Times New Roman" w:hAnsi="Arial" w:cs="Arial"/>
          <w:b/>
          <w:sz w:val="20"/>
          <w:szCs w:val="20"/>
          <w:lang w:eastAsia="es-ES"/>
        </w:rPr>
        <w:t xml:space="preserve">trigésima segunda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7E002C">
    <w:pPr>
      <w:pStyle w:val="Piedepgina"/>
      <w:jc w:val="right"/>
    </w:pPr>
  </w:p>
  <w:p w14:paraId="299EE23D" w14:textId="77777777" w:rsidR="005F3ABF" w:rsidRDefault="007E00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E002C" w:rsidP="0083232F">
    <w:pPr>
      <w:pStyle w:val="Encabezado"/>
      <w:jc w:val="right"/>
      <w:rPr>
        <w:rFonts w:ascii="Century Gothic" w:hAnsi="Century Gothic"/>
        <w:b/>
        <w:sz w:val="18"/>
        <w:szCs w:val="18"/>
      </w:rPr>
    </w:pPr>
  </w:p>
  <w:p w14:paraId="0C9D10D5" w14:textId="583BFF52"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7E002C">
      <w:rPr>
        <w:rFonts w:ascii="Century Gothic" w:hAnsi="Century Gothic"/>
        <w:b/>
        <w:sz w:val="20"/>
        <w:szCs w:val="18"/>
      </w:rPr>
      <w:t>veintiocho</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7E002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E002C" w:rsidP="0083232F">
    <w:pPr>
      <w:pStyle w:val="Encabezado"/>
      <w:jc w:val="right"/>
      <w:rPr>
        <w:rFonts w:ascii="Century Gothic" w:hAnsi="Century Gothic"/>
      </w:rPr>
    </w:pPr>
  </w:p>
  <w:p w14:paraId="54369A33" w14:textId="77777777" w:rsidR="0083232F" w:rsidRPr="00A46BD3" w:rsidRDefault="007E002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7E002C"/>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236</Words>
  <Characters>1299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23</cp:revision>
  <cp:lastPrinted>2021-03-23T18:32:00Z</cp:lastPrinted>
  <dcterms:created xsi:type="dcterms:W3CDTF">2021-02-03T20:40:00Z</dcterms:created>
  <dcterms:modified xsi:type="dcterms:W3CDTF">2021-05-13T00:26:00Z</dcterms:modified>
</cp:coreProperties>
</file>