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right" w:tblpY="245"/>
        <w:tblW w:w="9308" w:type="dxa"/>
        <w:tblLayout w:type="fixed"/>
        <w:tblLook w:val="04A0" w:firstRow="1" w:lastRow="0" w:firstColumn="1" w:lastColumn="0" w:noHBand="0" w:noVBand="1"/>
      </w:tblPr>
      <w:tblGrid>
        <w:gridCol w:w="421"/>
        <w:gridCol w:w="1301"/>
        <w:gridCol w:w="1615"/>
        <w:gridCol w:w="2179"/>
        <w:gridCol w:w="2034"/>
        <w:gridCol w:w="1758"/>
      </w:tblGrid>
      <w:tr w:rsidR="0063718A" w:rsidRPr="0063718A" w14:paraId="7A89FCD9" w14:textId="77777777" w:rsidTr="0063718A">
        <w:trPr>
          <w:trHeight w:val="4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AF4F39" w14:textId="77777777" w:rsidR="0063718A" w:rsidRPr="0063718A" w:rsidRDefault="0063718A" w:rsidP="0063718A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Hlk517868725"/>
            <w:r w:rsidRPr="0063718A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7EFF7E" w14:textId="77777777" w:rsidR="0063718A" w:rsidRPr="0063718A" w:rsidRDefault="0063718A" w:rsidP="0063718A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sz w:val="14"/>
                <w:szCs w:val="14"/>
              </w:rPr>
              <w:t>Expediente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C710C" w14:textId="77777777" w:rsidR="0063718A" w:rsidRPr="0063718A" w:rsidRDefault="0063718A" w:rsidP="0063718A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sz w:val="14"/>
                <w:szCs w:val="14"/>
              </w:rPr>
              <w:t xml:space="preserve">Temática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299EF8" w14:textId="77777777" w:rsidR="0063718A" w:rsidRPr="0063718A" w:rsidRDefault="0063718A" w:rsidP="0063718A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sz w:val="14"/>
                <w:szCs w:val="14"/>
              </w:rPr>
              <w:t>Denunciantes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C4601E" w14:textId="77777777" w:rsidR="0063718A" w:rsidRPr="0063718A" w:rsidRDefault="0063718A" w:rsidP="0063718A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sz w:val="14"/>
                <w:szCs w:val="14"/>
              </w:rPr>
              <w:t>Denunciados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A83870" w14:textId="77777777" w:rsidR="0063718A" w:rsidRPr="0063718A" w:rsidRDefault="0063718A" w:rsidP="0063718A">
            <w:pPr>
              <w:spacing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sz w:val="14"/>
                <w:szCs w:val="14"/>
              </w:rPr>
              <w:t>Magistrada/o Ponente</w:t>
            </w:r>
          </w:p>
        </w:tc>
      </w:tr>
      <w:tr w:rsidR="0063718A" w:rsidRPr="0063718A" w14:paraId="3D5D9714" w14:textId="77777777" w:rsidTr="0063718A">
        <w:trPr>
          <w:trHeight w:val="10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AB5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E8E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TEEA-PES-033/2021</w:t>
            </w:r>
            <w:r w:rsidRPr="0063718A"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E65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Falta del emblema de la coalición "Juntos Haremos Historia en Aguascalientes", en la propaganda impresa.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63E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Lic. Myrna del Carmen González López.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249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C. Francisco Arturo Federico Ávila Anaya y la coalición "Juntos Haremos Historia".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B96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 xml:space="preserve">Claudia Eloisa Díaz de León González. </w:t>
            </w:r>
          </w:p>
        </w:tc>
      </w:tr>
      <w:tr w:rsidR="0063718A" w:rsidRPr="0063718A" w14:paraId="33A44489" w14:textId="77777777" w:rsidTr="0063718A">
        <w:trPr>
          <w:trHeight w:val="6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F16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A25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TEEA-PES-056/2021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E66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Por colocar un anuncio espectacular fuera del distrito local.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DA8B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Lic. Enrique Franco Medina.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805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Blanca Hilda Contreras González y el Partido del Trabajo.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0346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 xml:space="preserve">Héctor Salvador Hernández. </w:t>
            </w:r>
          </w:p>
        </w:tc>
      </w:tr>
      <w:tr w:rsidR="0063718A" w:rsidRPr="0063718A" w14:paraId="0C142295" w14:textId="77777777" w:rsidTr="0063718A">
        <w:trPr>
          <w:trHeight w:val="9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06C7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3F3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TEEA-PES-061/2021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24E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Actos anticipados de campaña y por la indebida adquisición de tiempos en radio y televisión.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C16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Lic. Richard Ramírez Díaz de León. 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1FC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C. Francisco Arturo Federico Ávila Anaya y la coalición “Juntos Haremos Historia en Aguascalientes”.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104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>Laura Hortensia Llamas Hernández.</w:t>
            </w:r>
          </w:p>
        </w:tc>
      </w:tr>
      <w:tr w:rsidR="0063718A" w:rsidRPr="0063718A" w14:paraId="200C5A5F" w14:textId="77777777" w:rsidTr="0063718A">
        <w:trPr>
          <w:trHeight w:val="8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695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4C4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TEEA-PES-065/2021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701C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Permanencia de propaganda electoral de una candidatura que quedó sin efectos.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B425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Aurora Vanegas Martínez.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E57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Partido Acción Nacional y el C. Leonardo Montañez Castro, en su calidad de candidato a la presidencia municipal del Ayuntamiento de Aguascalientes.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3B6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 xml:space="preserve">Héctor Salvador Hernández.  </w:t>
            </w:r>
          </w:p>
        </w:tc>
      </w:tr>
      <w:tr w:rsidR="0063718A" w:rsidRPr="0063718A" w14:paraId="43F0BF6C" w14:textId="77777777" w:rsidTr="0063718A">
        <w:trPr>
          <w:trHeight w:val="6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C68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69B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TEEA-PES-066/2021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452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Entrega de dádivas.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99BA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Lic. Vladimir Eusebio </w:t>
            </w:r>
            <w:proofErr w:type="spellStart"/>
            <w:r w:rsidRPr="0063718A">
              <w:rPr>
                <w:rFonts w:ascii="Arial" w:hAnsi="Arial" w:cs="Arial"/>
                <w:sz w:val="14"/>
                <w:szCs w:val="14"/>
              </w:rPr>
              <w:t>Lajovich</w:t>
            </w:r>
            <w:proofErr w:type="spellEnd"/>
            <w:r w:rsidRPr="0063718A">
              <w:rPr>
                <w:rFonts w:ascii="Arial" w:hAnsi="Arial" w:cs="Arial"/>
                <w:sz w:val="14"/>
                <w:szCs w:val="14"/>
              </w:rPr>
              <w:t xml:space="preserve"> Delgado.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98A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C. Eusebio Enrique Delgado Esparza y del Partido Verde Ecologista de México.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C39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 xml:space="preserve">Claudia Eloisa Díaz de León González. </w:t>
            </w:r>
          </w:p>
        </w:tc>
      </w:tr>
      <w:tr w:rsidR="0063718A" w:rsidRPr="0063718A" w14:paraId="04300B0C" w14:textId="77777777" w:rsidTr="0063718A">
        <w:trPr>
          <w:trHeight w:val="8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E7A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26F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TEEA-PES-068/2021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B4B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Uso de símbolos y expresiones de carácter religioso en propaganda política-electoral.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677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Lic. </w:t>
            </w:r>
            <w:proofErr w:type="spellStart"/>
            <w:r w:rsidRPr="0063718A">
              <w:rPr>
                <w:rFonts w:ascii="Arial" w:hAnsi="Arial" w:cs="Arial"/>
                <w:sz w:val="14"/>
                <w:szCs w:val="14"/>
              </w:rPr>
              <w:t>Siegfried</w:t>
            </w:r>
            <w:proofErr w:type="spellEnd"/>
            <w:r w:rsidRPr="0063718A">
              <w:rPr>
                <w:rFonts w:ascii="Arial" w:hAnsi="Arial" w:cs="Arial"/>
                <w:sz w:val="14"/>
                <w:szCs w:val="14"/>
              </w:rPr>
              <w:t xml:space="preserve"> Aarón González Castro.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B05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Salvador Hernández Ramos, candidato a presidente municipal de El Llano y el partido político “Fuerza Por México”.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39A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>Héctor Salvador Hernández.</w:t>
            </w:r>
          </w:p>
        </w:tc>
      </w:tr>
      <w:tr w:rsidR="0063718A" w:rsidRPr="0063718A" w14:paraId="7FD618F6" w14:textId="77777777" w:rsidTr="0063718A">
        <w:trPr>
          <w:trHeight w:val="5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581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DE8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TEEA-PES-069/2021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12A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Violencia Política Contra la Mujer por Razón de Género.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C7D3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Ana Laura Gómez Calzada.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53F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Edna Lorena Pacheco y el C. Enrique Hernández Gutiérrez.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BCC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 xml:space="preserve">Claudia Eloisa Díaz de León González. </w:t>
            </w:r>
          </w:p>
        </w:tc>
      </w:tr>
      <w:tr w:rsidR="0063718A" w:rsidRPr="0063718A" w14:paraId="045D189D" w14:textId="77777777" w:rsidTr="0063718A">
        <w:trPr>
          <w:trHeight w:val="1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CFD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70F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TEEA-PES-070/2021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96C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Por la existencia de mensajes en su perfil de Facebook que utilizan o publicitan la obra pública de gobierno, recursos, servicios e influencias de servidores públicos.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F4E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Lic. </w:t>
            </w:r>
            <w:proofErr w:type="spellStart"/>
            <w:r w:rsidRPr="0063718A">
              <w:rPr>
                <w:rFonts w:ascii="Arial" w:hAnsi="Arial" w:cs="Arial"/>
                <w:sz w:val="14"/>
                <w:szCs w:val="14"/>
              </w:rPr>
              <w:t>Siegfried</w:t>
            </w:r>
            <w:proofErr w:type="spellEnd"/>
            <w:r w:rsidRPr="0063718A">
              <w:rPr>
                <w:rFonts w:ascii="Arial" w:hAnsi="Arial" w:cs="Arial"/>
                <w:sz w:val="14"/>
                <w:szCs w:val="14"/>
              </w:rPr>
              <w:t xml:space="preserve"> Aarón González Castro.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2D5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Margarita Gallegos Soto, candidata a la presidencia del Ayuntamiento de San Francisco de los Romo y el PRI.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3A5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 xml:space="preserve">Laura Hortensia Llamas Hernández. </w:t>
            </w:r>
          </w:p>
        </w:tc>
      </w:tr>
      <w:tr w:rsidR="0063718A" w:rsidRPr="0063718A" w14:paraId="5094AF4A" w14:textId="77777777" w:rsidTr="0063718A">
        <w:trPr>
          <w:trHeight w:val="8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E015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D13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TEEA-PES-071/2021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BA1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Colocación de propaganda electoral en propiedad privada sin permiso.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5548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Martha Delia </w:t>
            </w:r>
            <w:proofErr w:type="spellStart"/>
            <w:r w:rsidRPr="0063718A">
              <w:rPr>
                <w:rFonts w:ascii="Arial" w:hAnsi="Arial" w:cs="Arial"/>
                <w:sz w:val="14"/>
                <w:szCs w:val="14"/>
              </w:rPr>
              <w:t>Mabarak</w:t>
            </w:r>
            <w:proofErr w:type="spellEnd"/>
            <w:r w:rsidRPr="0063718A">
              <w:rPr>
                <w:rFonts w:ascii="Arial" w:hAnsi="Arial" w:cs="Arial"/>
                <w:sz w:val="14"/>
                <w:szCs w:val="14"/>
              </w:rPr>
              <w:t xml:space="preserve"> Zapata.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842D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C. Leonardo Montañez Castro y/o el Partido Acción Nacional.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DBB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>Héctor Salvador Hernández.</w:t>
            </w:r>
          </w:p>
        </w:tc>
      </w:tr>
      <w:tr w:rsidR="0063718A" w:rsidRPr="0063718A" w14:paraId="718AE3F5" w14:textId="77777777" w:rsidTr="0063718A">
        <w:trPr>
          <w:trHeight w:val="1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A59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AD3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TEEA-PES-073/2021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91C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Por la existencia de propaganda electoral en el primer cuadro de la </w:t>
            </w:r>
            <w:proofErr w:type="gramStart"/>
            <w:r w:rsidRPr="0063718A">
              <w:rPr>
                <w:rFonts w:ascii="Arial" w:hAnsi="Arial" w:cs="Arial"/>
                <w:sz w:val="14"/>
                <w:szCs w:val="14"/>
              </w:rPr>
              <w:t>ciudad</w:t>
            </w:r>
            <w:proofErr w:type="gramEnd"/>
            <w:r w:rsidRPr="0063718A">
              <w:rPr>
                <w:rFonts w:ascii="Arial" w:hAnsi="Arial" w:cs="Arial"/>
                <w:sz w:val="14"/>
                <w:szCs w:val="14"/>
              </w:rPr>
              <w:t xml:space="preserve"> así como ataque a la moral, la vida privada y el orden público.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374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M. en D. Salvador Gallegos Muñoz.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92C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Karina Ivette Eudave Delgado, el PAN y el PRD.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106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 xml:space="preserve">Laura Hortensia Llamas Hernández. </w:t>
            </w:r>
          </w:p>
        </w:tc>
      </w:tr>
      <w:tr w:rsidR="0063718A" w:rsidRPr="0063718A" w14:paraId="4CBBFD23" w14:textId="77777777" w:rsidTr="0063718A">
        <w:trPr>
          <w:trHeight w:val="13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15B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ADD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TEEA-PES-074/2021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567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Actos anticipados de campaña, transgresión en materia de fiscalización y difusión de propaganda electoral.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03A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C. Nazario González Vázquez.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034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C. Salvador Hernández Ramos.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809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>Héctor Salvador Hernández.</w:t>
            </w:r>
          </w:p>
        </w:tc>
      </w:tr>
      <w:tr w:rsidR="0063718A" w:rsidRPr="0063718A" w14:paraId="733DD989" w14:textId="77777777" w:rsidTr="0063718A">
        <w:trPr>
          <w:trHeight w:val="10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0692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718A">
              <w:rPr>
                <w:rFonts w:ascii="Arial" w:hAnsi="Arial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D97" w14:textId="77777777" w:rsidR="0063718A" w:rsidRPr="0063718A" w:rsidRDefault="0063718A" w:rsidP="0063718A">
            <w:pPr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TEEA-PES-075/2021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20A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Entrega de apoyos económicos fuera de tiempos autorizados.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0F6" w14:textId="77777777" w:rsidR="0063718A" w:rsidRPr="0063718A" w:rsidRDefault="0063718A" w:rsidP="0063718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 xml:space="preserve">Lic. Said Alejandro Prats Sánchez.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1359" w14:textId="77777777" w:rsidR="0063718A" w:rsidRPr="0063718A" w:rsidRDefault="0063718A" w:rsidP="00637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718A">
              <w:rPr>
                <w:rFonts w:ascii="Arial" w:hAnsi="Arial" w:cs="Arial"/>
                <w:sz w:val="14"/>
                <w:szCs w:val="14"/>
              </w:rPr>
              <w:t>Dirección de Desarrollo Social y Económico del Ayuntamiento de San Francisco de los Romo y de la C. Margarita Gallegos Soto.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033" w14:textId="77777777" w:rsidR="0063718A" w:rsidRPr="0063718A" w:rsidRDefault="0063718A" w:rsidP="0063718A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</w:pPr>
            <w:r w:rsidRPr="0063718A">
              <w:rPr>
                <w:rFonts w:ascii="Arial" w:eastAsia="Times New Roman" w:hAnsi="Arial" w:cs="Arial"/>
                <w:bCs/>
                <w:sz w:val="14"/>
                <w:szCs w:val="14"/>
                <w:lang w:eastAsia="es-MX"/>
              </w:rPr>
              <w:t xml:space="preserve">Claudia Eloisa Díaz de León González. </w:t>
            </w:r>
          </w:p>
        </w:tc>
      </w:tr>
      <w:bookmarkEnd w:id="0"/>
    </w:tbl>
    <w:p w14:paraId="7BD2768F" w14:textId="3023F248" w:rsidR="00134668" w:rsidRPr="008967C3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1299DBDC" w14:textId="77777777" w:rsidR="0063718A" w:rsidRDefault="0063718A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4BA5031" w14:textId="4AF2194D" w:rsidR="00224B05" w:rsidRPr="0063718A" w:rsidRDefault="00855D91" w:rsidP="00892F6F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V I S T O 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el estado actual que guardan las constancias procesales que integran 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los Procedimientos Especiales Sancionadores</w:t>
      </w:r>
      <w:r w:rsidR="00DB2702" w:rsidRPr="0063718A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y 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>en virtud de qu</w:t>
      </w:r>
      <w:r w:rsidR="00972150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e 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las</w:t>
      </w:r>
      <w:r w:rsidR="00E717A7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>Magistrad</w:t>
      </w:r>
      <w:r w:rsidR="00C97158" w:rsidRPr="0063718A">
        <w:rPr>
          <w:rFonts w:ascii="Arial" w:eastAsia="Times New Roman" w:hAnsi="Arial" w:cs="Arial"/>
          <w:sz w:val="18"/>
          <w:szCs w:val="18"/>
          <w:lang w:eastAsia="es-ES"/>
        </w:rPr>
        <w:t>a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Instructor</w:t>
      </w:r>
      <w:r w:rsidR="00C97158" w:rsidRPr="0063718A">
        <w:rPr>
          <w:rFonts w:ascii="Arial" w:eastAsia="Times New Roman" w:hAnsi="Arial" w:cs="Arial"/>
          <w:sz w:val="18"/>
          <w:szCs w:val="18"/>
          <w:lang w:eastAsia="es-ES"/>
        </w:rPr>
        <w:t>a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="0063718A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y el Magistrado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ha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n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elaborado 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los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proyecto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de resolución respectivo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>, con fundamento en lo previsto por el artículo 357 del Código Electoral del Estado de Aguascalientes</w:t>
      </w:r>
      <w:r w:rsidR="00BF0FF8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y</w:t>
      </w:r>
      <w:r w:rsidR="00240EEC" w:rsidRPr="0063718A">
        <w:rPr>
          <w:rFonts w:ascii="Arial" w:hAnsi="Arial" w:cs="Arial"/>
          <w:sz w:val="18"/>
          <w:szCs w:val="18"/>
        </w:rPr>
        <w:t xml:space="preserve"> </w:t>
      </w:r>
      <w:r w:rsidR="0005289C" w:rsidRPr="0063718A">
        <w:rPr>
          <w:rFonts w:ascii="Arial" w:hAnsi="Arial" w:cs="Arial"/>
          <w:sz w:val="18"/>
          <w:szCs w:val="18"/>
        </w:rPr>
        <w:t xml:space="preserve">el </w:t>
      </w:r>
      <w:r w:rsidR="00240EEC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ACUERDO DEL PLENO DEL TRIBUNAL ELECTORAL DEL ESTADO DE AGUASCALIENTES POR EL QUE SE AUTORIZA QUE LA RESOLUCIÓN DE LOS MEDIOS DE </w:t>
      </w:r>
      <w:r w:rsidR="00240EEC" w:rsidRPr="0063718A">
        <w:rPr>
          <w:rFonts w:ascii="Arial" w:eastAsia="Times New Roman" w:hAnsi="Arial" w:cs="Arial"/>
          <w:sz w:val="18"/>
          <w:szCs w:val="18"/>
          <w:lang w:eastAsia="es-ES"/>
        </w:rPr>
        <w:lastRenderedPageBreak/>
        <w:t>IMPUGNACIÓN PODRÁN HACERSE DE MANERA NO PRESENCIAL, DERIVADO DE LA PANDEMIA CORONAVIRUS (COVID-19)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224B05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</w:t>
      </w:r>
      <w:r w:rsidR="00315C95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se acuerda</w:t>
      </w:r>
      <w:r w:rsidR="00224B05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:</w:t>
      </w:r>
    </w:p>
    <w:p w14:paraId="1AA32CE3" w14:textId="77777777" w:rsidR="00AB7274" w:rsidRPr="0063718A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0FDC614" w14:textId="7C09EFFF" w:rsidR="00224B05" w:rsidRPr="0063718A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PRIMERO. -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Se señalan</w:t>
      </w:r>
      <w:r w:rsidRPr="0063718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las</w:t>
      </w:r>
      <w:r w:rsidR="00407295" w:rsidRPr="0063718A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 </w:t>
      </w:r>
      <w:r w:rsidR="00A61D80" w:rsidRPr="0063718A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1</w:t>
      </w:r>
      <w:r w:rsidR="0063718A" w:rsidRPr="0063718A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2</w:t>
      </w:r>
      <w:r w:rsidR="00260787" w:rsidRPr="0063718A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:</w:t>
      </w:r>
      <w:r w:rsidR="000501CF" w:rsidRPr="0063718A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00</w:t>
      </w:r>
      <w:r w:rsidR="00260787" w:rsidRPr="0063718A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 horas</w:t>
      </w:r>
      <w:r w:rsidR="00315C95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,</w:t>
      </w:r>
      <w:r w:rsidR="00315C95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del día </w:t>
      </w:r>
      <w:r w:rsidR="00B07368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die</w:t>
      </w:r>
      <w:r w:rsidR="0063718A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ciséis</w:t>
      </w:r>
      <w:r w:rsidR="00B07368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de junio</w:t>
      </w:r>
      <w:r w:rsidR="00315C95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de dos mil </w:t>
      </w:r>
      <w:r w:rsidR="00D8368C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veint</w:t>
      </w:r>
      <w:r w:rsidR="001C0569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iuno</w:t>
      </w:r>
      <w:r w:rsidR="004A43F1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para que tenga verificativo la </w:t>
      </w:r>
      <w:r w:rsidR="00B07368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quincuagésima </w:t>
      </w:r>
      <w:r w:rsidR="0063718A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segunda</w:t>
      </w:r>
      <w:r w:rsidR="00A15893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sesión pública</w:t>
      </w:r>
      <w:r w:rsidR="00BA6EB2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de resolución virtual</w:t>
      </w:r>
      <w:r w:rsidR="00A15893"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>de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>l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os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proyecto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señalado</w:t>
      </w:r>
      <w:r w:rsidR="00B07368" w:rsidRPr="0063718A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. </w:t>
      </w:r>
    </w:p>
    <w:p w14:paraId="069F0C14" w14:textId="77777777" w:rsidR="00C85115" w:rsidRPr="0063718A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8973E95" w14:textId="77777777" w:rsidR="00C85115" w:rsidRPr="0063718A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SEGUNDO. </w:t>
      </w:r>
      <w:r w:rsidR="00240EEC" w:rsidRPr="0063718A">
        <w:rPr>
          <w:rFonts w:ascii="Arial" w:eastAsia="Times New Roman" w:hAnsi="Arial" w:cs="Arial"/>
          <w:sz w:val="18"/>
          <w:szCs w:val="18"/>
          <w:lang w:eastAsia="es-ES"/>
        </w:rPr>
        <w:t>Convóquese y córrasele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traslado con copia del r</w:t>
      </w:r>
      <w:r w:rsidR="0005289C" w:rsidRPr="0063718A">
        <w:rPr>
          <w:rFonts w:ascii="Arial" w:eastAsia="Times New Roman" w:hAnsi="Arial" w:cs="Arial"/>
          <w:sz w:val="18"/>
          <w:szCs w:val="18"/>
          <w:lang w:eastAsia="es-ES"/>
        </w:rPr>
        <w:t>eferido proyecto a los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Magistrado</w:t>
      </w:r>
      <w:r w:rsidR="00C85115" w:rsidRPr="0063718A">
        <w:rPr>
          <w:rFonts w:ascii="Arial" w:eastAsia="Times New Roman" w:hAnsi="Arial" w:cs="Arial"/>
          <w:sz w:val="18"/>
          <w:szCs w:val="18"/>
          <w:lang w:eastAsia="es-ES"/>
        </w:rPr>
        <w:t>s de este ó</w:t>
      </w:r>
      <w:r w:rsidR="0005289C" w:rsidRPr="0063718A">
        <w:rPr>
          <w:rFonts w:ascii="Arial" w:eastAsia="Times New Roman" w:hAnsi="Arial" w:cs="Arial"/>
          <w:sz w:val="18"/>
          <w:szCs w:val="18"/>
          <w:lang w:eastAsia="es-ES"/>
        </w:rPr>
        <w:t>rgano jurisdiccional.</w:t>
      </w:r>
    </w:p>
    <w:p w14:paraId="22A496EE" w14:textId="0FB33224" w:rsidR="00224B05" w:rsidRPr="0063718A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1F3EDBA4" w14:textId="43148E0A" w:rsidR="006C31C9" w:rsidRPr="0063718A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TERCERO. -</w:t>
      </w: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63718A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97CE3E1" w14:textId="77777777" w:rsidR="00224B05" w:rsidRPr="0063718A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3718A">
        <w:rPr>
          <w:rFonts w:ascii="Arial" w:eastAsia="Times New Roman" w:hAnsi="Arial" w:cs="Arial"/>
          <w:b/>
          <w:sz w:val="18"/>
          <w:szCs w:val="18"/>
          <w:lang w:eastAsia="es-ES"/>
        </w:rPr>
        <w:t>Notifíquese por estrados y cúmplase.</w:t>
      </w:r>
    </w:p>
    <w:p w14:paraId="21125244" w14:textId="6EE4EFCD" w:rsidR="008F1736" w:rsidRPr="0063718A" w:rsidRDefault="0005289C" w:rsidP="00224B05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Así lo acordó y firma la Magistrada </w:t>
      </w:r>
      <w:proofErr w:type="gramStart"/>
      <w:r w:rsidRPr="0063718A">
        <w:rPr>
          <w:rFonts w:ascii="Arial" w:eastAsia="Times New Roman" w:hAnsi="Arial" w:cs="Arial"/>
          <w:sz w:val="18"/>
          <w:szCs w:val="18"/>
          <w:lang w:eastAsia="es-ES"/>
        </w:rPr>
        <w:t>Presidenta</w:t>
      </w:r>
      <w:proofErr w:type="gramEnd"/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 del Tribunal </w:t>
      </w:r>
      <w:r w:rsidR="004A43F1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Electoral </w:t>
      </w:r>
      <w:r w:rsidR="00224B05" w:rsidRPr="0063718A">
        <w:rPr>
          <w:rFonts w:ascii="Arial" w:eastAsia="Times New Roman" w:hAnsi="Arial" w:cs="Arial"/>
          <w:sz w:val="18"/>
          <w:szCs w:val="18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63718A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63718A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63718A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2E39739" w14:textId="77777777" w:rsidR="006C31C9" w:rsidRPr="0063718A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02D1EA6" w14:textId="6E0F3C40" w:rsidR="00224B05" w:rsidRPr="0063718A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3718A">
              <w:rPr>
                <w:rFonts w:ascii="Arial" w:eastAsia="Calibri" w:hAnsi="Arial" w:cs="Arial"/>
                <w:b/>
                <w:sz w:val="18"/>
                <w:szCs w:val="18"/>
              </w:rPr>
              <w:t>_____________________</w:t>
            </w:r>
            <w:r w:rsidR="00A528DC" w:rsidRPr="0063718A">
              <w:rPr>
                <w:rFonts w:ascii="Arial" w:eastAsia="Calibri" w:hAnsi="Arial" w:cs="Arial"/>
                <w:b/>
                <w:sz w:val="18"/>
                <w:szCs w:val="18"/>
              </w:rPr>
              <w:t>______________</w:t>
            </w:r>
          </w:p>
          <w:p w14:paraId="0B6D5B1E" w14:textId="77777777" w:rsidR="008967C3" w:rsidRPr="0063718A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3718A">
              <w:rPr>
                <w:rFonts w:ascii="Arial" w:eastAsia="Calibri" w:hAnsi="Arial" w:cs="Arial"/>
                <w:b/>
                <w:sz w:val="18"/>
                <w:szCs w:val="18"/>
              </w:rPr>
              <w:t>Claudia Eloisa Díaz de León González</w:t>
            </w:r>
            <w:r w:rsidR="000F527E" w:rsidRPr="0063718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5BFA4ECC" w14:textId="04CB6EFC" w:rsidR="00224B05" w:rsidRPr="0063718A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3718A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Magistrada </w:t>
            </w:r>
            <w:proofErr w:type="gramStart"/>
            <w:r w:rsidRPr="0063718A">
              <w:rPr>
                <w:rFonts w:ascii="Arial" w:eastAsia="Calibri" w:hAnsi="Arial" w:cs="Arial"/>
                <w:b/>
                <w:sz w:val="18"/>
                <w:szCs w:val="18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63718A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1F62D71" w14:textId="77777777" w:rsidR="006C31C9" w:rsidRPr="0063718A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C3A0BEF" w14:textId="77777777" w:rsidR="00224B05" w:rsidRPr="0063718A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3718A"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</w:t>
            </w:r>
          </w:p>
          <w:p w14:paraId="3AAD34B7" w14:textId="7F9559B6" w:rsidR="00407295" w:rsidRPr="0063718A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3718A">
              <w:rPr>
                <w:rFonts w:ascii="Arial" w:eastAsia="Calibri" w:hAnsi="Arial" w:cs="Arial"/>
                <w:b/>
                <w:sz w:val="18"/>
                <w:szCs w:val="18"/>
              </w:rPr>
              <w:t>Jesús Ociel Baena Saucedo</w:t>
            </w:r>
            <w:r w:rsidR="00407295" w:rsidRPr="0063718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59E8BF64" w14:textId="74AAEAC3" w:rsidR="00224B05" w:rsidRPr="0063718A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3718A">
              <w:rPr>
                <w:rFonts w:ascii="Arial" w:eastAsia="Calibri" w:hAnsi="Arial" w:cs="Arial"/>
                <w:b/>
                <w:sz w:val="18"/>
                <w:szCs w:val="18"/>
              </w:rPr>
              <w:t xml:space="preserve">Secretario </w:t>
            </w:r>
            <w:r w:rsidR="004514BF" w:rsidRPr="0063718A">
              <w:rPr>
                <w:rFonts w:ascii="Arial" w:eastAsia="Calibri" w:hAnsi="Arial" w:cs="Arial"/>
                <w:b/>
                <w:sz w:val="18"/>
                <w:szCs w:val="18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63718A">
      <w:headerReference w:type="default" r:id="rId6"/>
      <w:footerReference w:type="default" r:id="rId7"/>
      <w:pgSz w:w="12240" w:h="20160" w:code="5"/>
      <w:pgMar w:top="2836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D27DB" w14:textId="77777777" w:rsidR="005F3ABF" w:rsidRDefault="0063718A">
    <w:pPr>
      <w:pStyle w:val="Piedepgina"/>
      <w:jc w:val="right"/>
    </w:pPr>
  </w:p>
  <w:p w14:paraId="299EE23D" w14:textId="77777777" w:rsidR="005F3ABF" w:rsidRDefault="006371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0B48" w14:textId="2B6E109B" w:rsidR="00AF502C" w:rsidRDefault="008967C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63718A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4337644A" w:rsidR="0005289C" w:rsidRPr="0063718A" w:rsidRDefault="00C75441" w:rsidP="00846190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63718A">
      <w:rPr>
        <w:rFonts w:ascii="Century Gothic" w:hAnsi="Century Gothic"/>
        <w:b/>
        <w:sz w:val="18"/>
        <w:szCs w:val="16"/>
      </w:rPr>
      <w:t>Aguascalientes, Aguascalientes a</w:t>
    </w:r>
    <w:r w:rsidR="002E50DD" w:rsidRPr="0063718A">
      <w:rPr>
        <w:rFonts w:ascii="Century Gothic" w:hAnsi="Century Gothic"/>
        <w:b/>
        <w:sz w:val="18"/>
        <w:szCs w:val="16"/>
      </w:rPr>
      <w:t xml:space="preserve"> </w:t>
    </w:r>
    <w:r w:rsidR="0063718A" w:rsidRPr="0063718A">
      <w:rPr>
        <w:rFonts w:ascii="Century Gothic" w:hAnsi="Century Gothic"/>
        <w:b/>
        <w:sz w:val="18"/>
        <w:szCs w:val="16"/>
      </w:rPr>
      <w:t>quince</w:t>
    </w:r>
    <w:r w:rsidR="008967C3" w:rsidRPr="0063718A">
      <w:rPr>
        <w:rFonts w:ascii="Century Gothic" w:hAnsi="Century Gothic"/>
        <w:b/>
        <w:sz w:val="18"/>
        <w:szCs w:val="16"/>
      </w:rPr>
      <w:t xml:space="preserve"> de junio</w:t>
    </w:r>
    <w:r w:rsidR="00D8368C" w:rsidRPr="0063718A">
      <w:rPr>
        <w:rFonts w:ascii="Century Gothic" w:hAnsi="Century Gothic"/>
        <w:b/>
        <w:sz w:val="18"/>
        <w:szCs w:val="16"/>
      </w:rPr>
      <w:t xml:space="preserve"> de </w:t>
    </w:r>
  </w:p>
  <w:p w14:paraId="58D25703" w14:textId="72F7DEE9" w:rsidR="0083232F" w:rsidRPr="0063718A" w:rsidRDefault="00D8368C" w:rsidP="0005289C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63718A">
      <w:rPr>
        <w:rFonts w:ascii="Century Gothic" w:hAnsi="Century Gothic"/>
        <w:b/>
        <w:sz w:val="18"/>
        <w:szCs w:val="16"/>
      </w:rPr>
      <w:t>dos mil veint</w:t>
    </w:r>
    <w:r w:rsidR="004014A5" w:rsidRPr="0063718A">
      <w:rPr>
        <w:rFonts w:ascii="Century Gothic" w:hAnsi="Century Gothic"/>
        <w:b/>
        <w:sz w:val="18"/>
        <w:szCs w:val="16"/>
      </w:rPr>
      <w:t>iuno</w:t>
    </w:r>
    <w:r w:rsidRPr="0063718A">
      <w:rPr>
        <w:rFonts w:ascii="Century Gothic" w:hAnsi="Century Gothic"/>
        <w:b/>
        <w:sz w:val="18"/>
        <w:szCs w:val="16"/>
      </w:rPr>
      <w:t>.</w:t>
    </w:r>
  </w:p>
  <w:p w14:paraId="1860FC3D" w14:textId="77777777" w:rsidR="0083232F" w:rsidRPr="0063718A" w:rsidRDefault="0063718A" w:rsidP="0083232F">
    <w:pPr>
      <w:pStyle w:val="Encabezado"/>
      <w:jc w:val="right"/>
      <w:rPr>
        <w:rFonts w:ascii="Century Gothic" w:hAnsi="Century Gothic"/>
        <w:sz w:val="18"/>
        <w:szCs w:val="16"/>
      </w:rPr>
    </w:pPr>
  </w:p>
  <w:p w14:paraId="54369A33" w14:textId="4FB52613" w:rsidR="0083232F" w:rsidRPr="0063718A" w:rsidRDefault="00C75441" w:rsidP="0063718A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63718A">
      <w:rPr>
        <w:rFonts w:ascii="Century Gothic" w:hAnsi="Century Gothic"/>
        <w:b/>
        <w:sz w:val="18"/>
        <w:szCs w:val="16"/>
      </w:rPr>
      <w:t>Co</w:t>
    </w:r>
    <w:r w:rsidR="00BF0FF8" w:rsidRPr="0063718A">
      <w:rPr>
        <w:rFonts w:ascii="Century Gothic" w:hAnsi="Century Gothic"/>
        <w:b/>
        <w:sz w:val="18"/>
        <w:szCs w:val="16"/>
      </w:rPr>
      <w:t>nvocatoria por estrados a sesión virtual.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7E74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29</cp:revision>
  <cp:lastPrinted>2021-03-23T18:32:00Z</cp:lastPrinted>
  <dcterms:created xsi:type="dcterms:W3CDTF">2021-02-03T20:40:00Z</dcterms:created>
  <dcterms:modified xsi:type="dcterms:W3CDTF">2021-07-13T00:22:00Z</dcterms:modified>
</cp:coreProperties>
</file>