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1F9A268B">
                <wp:simplePos x="0" y="0"/>
                <wp:positionH relativeFrom="margin">
                  <wp:posOffset>3006725</wp:posOffset>
                </wp:positionH>
                <wp:positionV relativeFrom="paragraph">
                  <wp:posOffset>2540</wp:posOffset>
                </wp:positionV>
                <wp:extent cx="2684780" cy="2512060"/>
                <wp:effectExtent l="0" t="0" r="1270" b="254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780" cy="2512060"/>
                        </a:xfrm>
                        <a:prstGeom prst="rect">
                          <a:avLst/>
                        </a:prstGeom>
                        <a:solidFill>
                          <a:srgbClr val="FFFFFF"/>
                        </a:solidFill>
                        <a:ln w="9525">
                          <a:noFill/>
                          <a:miter lim="800000"/>
                          <a:headEnd/>
                          <a:tailEnd/>
                        </a:ln>
                      </wps:spPr>
                      <wps:txbx>
                        <w:txbxContent>
                          <w:p w14:paraId="5927E677" w14:textId="1FDD5487" w:rsidR="00A507E0" w:rsidRPr="00F12477" w:rsidRDefault="00B131D8" w:rsidP="00145573">
                            <w:pPr>
                              <w:spacing w:after="0" w:line="360" w:lineRule="auto"/>
                              <w:jc w:val="both"/>
                              <w:rPr>
                                <w:rFonts w:ascii="Arial" w:hAnsi="Arial" w:cs="Arial"/>
                                <w:b/>
                              </w:rPr>
                            </w:pPr>
                            <w:r>
                              <w:rPr>
                                <w:rFonts w:ascii="Arial" w:hAnsi="Arial" w:cs="Arial"/>
                                <w:b/>
                              </w:rPr>
                              <w:t>Juicio para la protección de los derechos político electorales de la ciudadanía.</w:t>
                            </w:r>
                          </w:p>
                          <w:p w14:paraId="7712F9A1" w14:textId="61E8B2CE"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0E573B" w:rsidRPr="000E573B">
                              <w:rPr>
                                <w:rFonts w:ascii="Arial" w:hAnsi="Arial" w:cs="Arial"/>
                                <w:bCs/>
                                <w:sz w:val="20"/>
                                <w:szCs w:val="20"/>
                              </w:rPr>
                              <w:t>TEEA-JDC-1</w:t>
                            </w:r>
                            <w:r w:rsidR="00707997">
                              <w:rPr>
                                <w:rFonts w:ascii="Arial" w:hAnsi="Arial" w:cs="Arial"/>
                                <w:bCs/>
                                <w:sz w:val="20"/>
                                <w:szCs w:val="20"/>
                              </w:rPr>
                              <w:t>51</w:t>
                            </w:r>
                            <w:r w:rsidR="000E573B" w:rsidRPr="000E573B">
                              <w:rPr>
                                <w:rFonts w:ascii="Arial" w:hAnsi="Arial" w:cs="Arial"/>
                                <w:bCs/>
                                <w:sz w:val="20"/>
                                <w:szCs w:val="20"/>
                              </w:rPr>
                              <w:t>/2021</w:t>
                            </w:r>
                            <w:r w:rsidR="00707997">
                              <w:rPr>
                                <w:rFonts w:ascii="Arial" w:hAnsi="Arial" w:cs="Arial"/>
                                <w:bCs/>
                                <w:sz w:val="20"/>
                                <w:szCs w:val="20"/>
                              </w:rPr>
                              <w:t xml:space="preserve"> y acumulados.</w:t>
                            </w:r>
                          </w:p>
                          <w:p w14:paraId="0C1EF604" w14:textId="0FE81F2D" w:rsidR="000E573B" w:rsidRDefault="00914B89" w:rsidP="00145573">
                            <w:pPr>
                              <w:spacing w:after="0" w:line="360" w:lineRule="auto"/>
                              <w:jc w:val="both"/>
                              <w:rPr>
                                <w:rFonts w:ascii="Arial" w:hAnsi="Arial" w:cs="Arial"/>
                                <w:bCs/>
                                <w:sz w:val="20"/>
                                <w:szCs w:val="20"/>
                              </w:rPr>
                            </w:pPr>
                            <w:r>
                              <w:rPr>
                                <w:rFonts w:ascii="Arial" w:hAnsi="Arial" w:cs="Arial"/>
                                <w:b/>
                                <w:sz w:val="20"/>
                                <w:szCs w:val="20"/>
                              </w:rPr>
                              <w:t>PROMOVENTE</w:t>
                            </w:r>
                            <w:r w:rsidR="00145573" w:rsidRPr="00E15976">
                              <w:rPr>
                                <w:rFonts w:ascii="Arial" w:hAnsi="Arial" w:cs="Arial"/>
                                <w:b/>
                                <w:sz w:val="20"/>
                                <w:szCs w:val="20"/>
                              </w:rPr>
                              <w:t>:</w:t>
                            </w:r>
                            <w:r w:rsidR="002E50DD">
                              <w:rPr>
                                <w:rFonts w:ascii="Arial" w:hAnsi="Arial" w:cs="Arial"/>
                                <w:bCs/>
                                <w:sz w:val="20"/>
                                <w:szCs w:val="20"/>
                              </w:rPr>
                              <w:t xml:space="preserve"> </w:t>
                            </w:r>
                            <w:r w:rsidR="000E573B" w:rsidRPr="000E573B">
                              <w:rPr>
                                <w:rFonts w:ascii="Arial" w:hAnsi="Arial" w:cs="Arial"/>
                                <w:bCs/>
                                <w:sz w:val="20"/>
                                <w:szCs w:val="20"/>
                              </w:rPr>
                              <w:t xml:space="preserve">C. </w:t>
                            </w:r>
                            <w:r w:rsidR="00707997">
                              <w:rPr>
                                <w:rFonts w:ascii="Arial" w:hAnsi="Arial" w:cs="Arial"/>
                                <w:bCs/>
                                <w:sz w:val="20"/>
                                <w:szCs w:val="20"/>
                              </w:rPr>
                              <w:t>J. Jesús Torres Luévano y otros.</w:t>
                            </w:r>
                          </w:p>
                          <w:p w14:paraId="41BD1067" w14:textId="6757367E" w:rsidR="000E573B" w:rsidRDefault="00914B89" w:rsidP="00145573">
                            <w:pPr>
                              <w:spacing w:after="0" w:line="360" w:lineRule="auto"/>
                              <w:jc w:val="both"/>
                              <w:rPr>
                                <w:rFonts w:ascii="Arial" w:hAnsi="Arial" w:cs="Arial"/>
                                <w:bCs/>
                                <w:sz w:val="20"/>
                                <w:szCs w:val="20"/>
                              </w:rPr>
                            </w:pPr>
                            <w:r>
                              <w:rPr>
                                <w:rFonts w:ascii="Arial" w:hAnsi="Arial" w:cs="Arial"/>
                                <w:b/>
                                <w:sz w:val="20"/>
                                <w:szCs w:val="20"/>
                              </w:rPr>
                              <w:t>AUTORIDAD 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707997">
                              <w:rPr>
                                <w:rFonts w:ascii="Arial" w:hAnsi="Arial" w:cs="Arial"/>
                                <w:bCs/>
                                <w:sz w:val="20"/>
                                <w:szCs w:val="20"/>
                              </w:rPr>
                              <w:t>Consejo General del Instituto Estatal Electoral</w:t>
                            </w:r>
                            <w:r w:rsidR="006810AE">
                              <w:rPr>
                                <w:rFonts w:ascii="Arial" w:hAnsi="Arial" w:cs="Arial"/>
                                <w:bCs/>
                                <w:sz w:val="20"/>
                                <w:szCs w:val="20"/>
                              </w:rPr>
                              <w:t>.</w:t>
                            </w:r>
                          </w:p>
                          <w:p w14:paraId="6C966CDF" w14:textId="4B2CE163"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6810AE">
                              <w:rPr>
                                <w:rFonts w:ascii="Arial" w:hAnsi="Arial" w:cs="Arial"/>
                                <w:b/>
                                <w:sz w:val="20"/>
                                <w:szCs w:val="20"/>
                              </w:rPr>
                              <w:t>A</w:t>
                            </w:r>
                            <w:r w:rsidRPr="00E15976">
                              <w:rPr>
                                <w:rFonts w:ascii="Arial" w:hAnsi="Arial" w:cs="Arial"/>
                                <w:b/>
                                <w:sz w:val="20"/>
                                <w:szCs w:val="20"/>
                              </w:rPr>
                              <w:t xml:space="preserve"> PONENTE:</w:t>
                            </w:r>
                            <w:r w:rsidR="00396B43">
                              <w:rPr>
                                <w:rFonts w:ascii="Arial" w:hAnsi="Arial" w:cs="Arial"/>
                                <w:b/>
                                <w:sz w:val="20"/>
                                <w:szCs w:val="20"/>
                              </w:rPr>
                              <w:t xml:space="preserve"> </w:t>
                            </w:r>
                            <w:r w:rsidR="006810AE">
                              <w:rPr>
                                <w:rFonts w:ascii="Arial" w:hAnsi="Arial" w:cs="Arial"/>
                                <w:bCs/>
                                <w:sz w:val="20"/>
                                <w:szCs w:val="20"/>
                              </w:rPr>
                              <w:t xml:space="preserve">Laura Hortensia Llamas Hernández.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75pt;margin-top:.2pt;width:211.4pt;height:197.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" stroked="f">
                <v:textbox>
                  <w:txbxContent>
                    <w:p w14:paraId="5927E677" w14:textId="1FDD5487" w:rsidR="00A507E0" w:rsidRPr="00F12477" w:rsidRDefault="00B131D8" w:rsidP="00145573">
                      <w:pPr>
                        <w:spacing w:after="0" w:line="360" w:lineRule="auto"/>
                        <w:jc w:val="both"/>
                        <w:rPr>
                          <w:rFonts w:ascii="Arial" w:hAnsi="Arial" w:cs="Arial"/>
                          <w:b/>
                        </w:rPr>
                      </w:pPr>
                      <w:r>
                        <w:rPr>
                          <w:rFonts w:ascii="Arial" w:hAnsi="Arial" w:cs="Arial"/>
                          <w:b/>
                        </w:rPr>
                        <w:t>Juicio para la protección de los derechos político electorales de la ciudadanía.</w:t>
                      </w:r>
                    </w:p>
                    <w:p w14:paraId="7712F9A1" w14:textId="61E8B2CE"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0E573B" w:rsidRPr="000E573B">
                        <w:rPr>
                          <w:rFonts w:ascii="Arial" w:hAnsi="Arial" w:cs="Arial"/>
                          <w:bCs/>
                          <w:sz w:val="20"/>
                          <w:szCs w:val="20"/>
                        </w:rPr>
                        <w:t>TEEA-JDC-1</w:t>
                      </w:r>
                      <w:r w:rsidR="00707997">
                        <w:rPr>
                          <w:rFonts w:ascii="Arial" w:hAnsi="Arial" w:cs="Arial"/>
                          <w:bCs/>
                          <w:sz w:val="20"/>
                          <w:szCs w:val="20"/>
                        </w:rPr>
                        <w:t>51</w:t>
                      </w:r>
                      <w:r w:rsidR="000E573B" w:rsidRPr="000E573B">
                        <w:rPr>
                          <w:rFonts w:ascii="Arial" w:hAnsi="Arial" w:cs="Arial"/>
                          <w:bCs/>
                          <w:sz w:val="20"/>
                          <w:szCs w:val="20"/>
                        </w:rPr>
                        <w:t>/2021</w:t>
                      </w:r>
                      <w:r w:rsidR="00707997">
                        <w:rPr>
                          <w:rFonts w:ascii="Arial" w:hAnsi="Arial" w:cs="Arial"/>
                          <w:bCs/>
                          <w:sz w:val="20"/>
                          <w:szCs w:val="20"/>
                        </w:rPr>
                        <w:t xml:space="preserve"> y acumulados.</w:t>
                      </w:r>
                    </w:p>
                    <w:p w14:paraId="0C1EF604" w14:textId="0FE81F2D" w:rsidR="000E573B" w:rsidRDefault="00914B89" w:rsidP="00145573">
                      <w:pPr>
                        <w:spacing w:after="0" w:line="360" w:lineRule="auto"/>
                        <w:jc w:val="both"/>
                        <w:rPr>
                          <w:rFonts w:ascii="Arial" w:hAnsi="Arial" w:cs="Arial"/>
                          <w:bCs/>
                          <w:sz w:val="20"/>
                          <w:szCs w:val="20"/>
                        </w:rPr>
                      </w:pPr>
                      <w:r>
                        <w:rPr>
                          <w:rFonts w:ascii="Arial" w:hAnsi="Arial" w:cs="Arial"/>
                          <w:b/>
                          <w:sz w:val="20"/>
                          <w:szCs w:val="20"/>
                        </w:rPr>
                        <w:t>PROMOVENTE</w:t>
                      </w:r>
                      <w:r w:rsidR="00145573" w:rsidRPr="00E15976">
                        <w:rPr>
                          <w:rFonts w:ascii="Arial" w:hAnsi="Arial" w:cs="Arial"/>
                          <w:b/>
                          <w:sz w:val="20"/>
                          <w:szCs w:val="20"/>
                        </w:rPr>
                        <w:t>:</w:t>
                      </w:r>
                      <w:r w:rsidR="002E50DD">
                        <w:rPr>
                          <w:rFonts w:ascii="Arial" w:hAnsi="Arial" w:cs="Arial"/>
                          <w:bCs/>
                          <w:sz w:val="20"/>
                          <w:szCs w:val="20"/>
                        </w:rPr>
                        <w:t xml:space="preserve"> </w:t>
                      </w:r>
                      <w:r w:rsidR="000E573B" w:rsidRPr="000E573B">
                        <w:rPr>
                          <w:rFonts w:ascii="Arial" w:hAnsi="Arial" w:cs="Arial"/>
                          <w:bCs/>
                          <w:sz w:val="20"/>
                          <w:szCs w:val="20"/>
                        </w:rPr>
                        <w:t xml:space="preserve">C. </w:t>
                      </w:r>
                      <w:r w:rsidR="00707997">
                        <w:rPr>
                          <w:rFonts w:ascii="Arial" w:hAnsi="Arial" w:cs="Arial"/>
                          <w:bCs/>
                          <w:sz w:val="20"/>
                          <w:szCs w:val="20"/>
                        </w:rPr>
                        <w:t>J. Jesús Torres Luévano y otros.</w:t>
                      </w:r>
                    </w:p>
                    <w:p w14:paraId="41BD1067" w14:textId="6757367E" w:rsidR="000E573B" w:rsidRDefault="00914B89" w:rsidP="00145573">
                      <w:pPr>
                        <w:spacing w:after="0" w:line="360" w:lineRule="auto"/>
                        <w:jc w:val="both"/>
                        <w:rPr>
                          <w:rFonts w:ascii="Arial" w:hAnsi="Arial" w:cs="Arial"/>
                          <w:bCs/>
                          <w:sz w:val="20"/>
                          <w:szCs w:val="20"/>
                        </w:rPr>
                      </w:pPr>
                      <w:r>
                        <w:rPr>
                          <w:rFonts w:ascii="Arial" w:hAnsi="Arial" w:cs="Arial"/>
                          <w:b/>
                          <w:sz w:val="20"/>
                          <w:szCs w:val="20"/>
                        </w:rPr>
                        <w:t>AUTORIDAD 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707997">
                        <w:rPr>
                          <w:rFonts w:ascii="Arial" w:hAnsi="Arial" w:cs="Arial"/>
                          <w:bCs/>
                          <w:sz w:val="20"/>
                          <w:szCs w:val="20"/>
                        </w:rPr>
                        <w:t>Consejo General del Instituto Estatal Electoral</w:t>
                      </w:r>
                      <w:r w:rsidR="006810AE">
                        <w:rPr>
                          <w:rFonts w:ascii="Arial" w:hAnsi="Arial" w:cs="Arial"/>
                          <w:bCs/>
                          <w:sz w:val="20"/>
                          <w:szCs w:val="20"/>
                        </w:rPr>
                        <w:t>.</w:t>
                      </w:r>
                    </w:p>
                    <w:p w14:paraId="6C966CDF" w14:textId="4B2CE163"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6810AE">
                        <w:rPr>
                          <w:rFonts w:ascii="Arial" w:hAnsi="Arial" w:cs="Arial"/>
                          <w:b/>
                          <w:sz w:val="20"/>
                          <w:szCs w:val="20"/>
                        </w:rPr>
                        <w:t>A</w:t>
                      </w:r>
                      <w:r w:rsidRPr="00E15976">
                        <w:rPr>
                          <w:rFonts w:ascii="Arial" w:hAnsi="Arial" w:cs="Arial"/>
                          <w:b/>
                          <w:sz w:val="20"/>
                          <w:szCs w:val="20"/>
                        </w:rPr>
                        <w:t xml:space="preserve"> PONENTE:</w:t>
                      </w:r>
                      <w:r w:rsidR="00396B43">
                        <w:rPr>
                          <w:rFonts w:ascii="Arial" w:hAnsi="Arial" w:cs="Arial"/>
                          <w:b/>
                          <w:sz w:val="20"/>
                          <w:szCs w:val="20"/>
                        </w:rPr>
                        <w:t xml:space="preserve"> </w:t>
                      </w:r>
                      <w:r w:rsidR="006810AE">
                        <w:rPr>
                          <w:rFonts w:ascii="Arial" w:hAnsi="Arial" w:cs="Arial"/>
                          <w:bCs/>
                          <w:sz w:val="20"/>
                          <w:szCs w:val="20"/>
                        </w:rPr>
                        <w:t xml:space="preserve">Laura Hortensia Llamas Hernández.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53E3FA9D" w14:textId="77777777" w:rsidR="00980AFC" w:rsidRDefault="00980AFC" w:rsidP="00892F6F">
      <w:pPr>
        <w:jc w:val="both"/>
        <w:rPr>
          <w:rFonts w:ascii="Arial" w:eastAsia="Times New Roman" w:hAnsi="Arial" w:cs="Arial"/>
          <w:b/>
          <w:sz w:val="20"/>
          <w:szCs w:val="20"/>
          <w:lang w:eastAsia="es-ES"/>
        </w:rPr>
      </w:pPr>
    </w:p>
    <w:p w14:paraId="6BCDC910" w14:textId="77777777" w:rsidR="000E573B" w:rsidRDefault="000E573B" w:rsidP="00892F6F">
      <w:pPr>
        <w:jc w:val="both"/>
        <w:rPr>
          <w:rFonts w:ascii="Arial" w:eastAsia="Times New Roman" w:hAnsi="Arial" w:cs="Arial"/>
          <w:b/>
          <w:sz w:val="20"/>
          <w:szCs w:val="20"/>
          <w:lang w:eastAsia="es-ES"/>
        </w:rPr>
      </w:pPr>
    </w:p>
    <w:p w14:paraId="4114D1F6" w14:textId="77777777" w:rsidR="000E573B" w:rsidRDefault="000E573B" w:rsidP="00892F6F">
      <w:pPr>
        <w:jc w:val="both"/>
        <w:rPr>
          <w:rFonts w:ascii="Arial" w:eastAsia="Times New Roman" w:hAnsi="Arial" w:cs="Arial"/>
          <w:b/>
          <w:sz w:val="20"/>
          <w:szCs w:val="20"/>
          <w:lang w:eastAsia="es-ES"/>
        </w:rPr>
      </w:pPr>
    </w:p>
    <w:p w14:paraId="065528B1" w14:textId="77777777" w:rsidR="006810AE" w:rsidRDefault="006810AE" w:rsidP="00396B43">
      <w:pPr>
        <w:spacing w:after="0" w:line="360" w:lineRule="auto"/>
        <w:jc w:val="both"/>
        <w:rPr>
          <w:rFonts w:ascii="Arial" w:eastAsia="Times New Roman" w:hAnsi="Arial" w:cs="Arial"/>
          <w:b/>
          <w:sz w:val="20"/>
          <w:szCs w:val="20"/>
          <w:lang w:eastAsia="es-ES"/>
        </w:rPr>
      </w:pPr>
    </w:p>
    <w:p w14:paraId="24BA5031" w14:textId="3230BEE3" w:rsidR="00224B05" w:rsidRPr="00305426" w:rsidRDefault="00855D91" w:rsidP="00396B43">
      <w:pPr>
        <w:spacing w:after="0" w:line="360" w:lineRule="auto"/>
        <w:jc w:val="both"/>
        <w:rPr>
          <w:rFonts w:ascii="Arial" w:hAnsi="Arial" w:cs="Arial"/>
          <w:bCs/>
          <w:sz w:val="20"/>
          <w:szCs w:val="20"/>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396B43" w:rsidRPr="00396B43">
        <w:rPr>
          <w:rFonts w:ascii="Arial" w:eastAsia="Times New Roman" w:hAnsi="Arial" w:cs="Arial"/>
          <w:sz w:val="20"/>
          <w:szCs w:val="20"/>
          <w:lang w:eastAsia="es-ES"/>
        </w:rPr>
        <w:t>Juicio para la protección de los derechos político electorales de la ciudadanía</w:t>
      </w:r>
      <w:r w:rsidR="00DB2702" w:rsidRPr="00124D89">
        <w:rPr>
          <w:rFonts w:ascii="Arial" w:eastAsia="Times New Roman" w:hAnsi="Arial" w:cs="Arial"/>
          <w:sz w:val="20"/>
          <w:szCs w:val="20"/>
          <w:lang w:eastAsia="es-ES"/>
        </w:rPr>
        <w:t>, promovido por</w:t>
      </w:r>
      <w:r w:rsidR="00305426">
        <w:rPr>
          <w:rFonts w:ascii="Arial" w:eastAsia="Times New Roman" w:hAnsi="Arial" w:cs="Arial"/>
          <w:sz w:val="20"/>
          <w:szCs w:val="20"/>
          <w:lang w:eastAsia="es-ES"/>
        </w:rPr>
        <w:t xml:space="preserve"> el</w:t>
      </w:r>
      <w:r w:rsidR="00396B43">
        <w:rPr>
          <w:rFonts w:ascii="Arial" w:eastAsia="Times New Roman" w:hAnsi="Arial" w:cs="Arial"/>
          <w:sz w:val="20"/>
          <w:szCs w:val="20"/>
          <w:lang w:eastAsia="es-ES"/>
        </w:rPr>
        <w:t xml:space="preserve"> </w:t>
      </w:r>
      <w:r w:rsidR="00305426" w:rsidRPr="000E573B">
        <w:rPr>
          <w:rFonts w:ascii="Arial" w:hAnsi="Arial" w:cs="Arial"/>
          <w:bCs/>
          <w:sz w:val="20"/>
          <w:szCs w:val="20"/>
        </w:rPr>
        <w:t xml:space="preserve">C. </w:t>
      </w:r>
      <w:r w:rsidR="00305426">
        <w:rPr>
          <w:rFonts w:ascii="Arial" w:hAnsi="Arial" w:cs="Arial"/>
          <w:bCs/>
          <w:sz w:val="20"/>
          <w:szCs w:val="20"/>
        </w:rPr>
        <w:t>J. Jesús Torres Luévano y otros</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w:t>
      </w:r>
      <w:r w:rsidR="00396B43">
        <w:rPr>
          <w:rFonts w:ascii="Arial" w:eastAsia="Times New Roman" w:hAnsi="Arial" w:cs="Arial"/>
          <w:sz w:val="20"/>
          <w:szCs w:val="20"/>
          <w:lang w:eastAsia="es-ES"/>
        </w:rPr>
        <w:t xml:space="preserve"> de</w:t>
      </w:r>
      <w:r w:rsidR="00305426">
        <w:rPr>
          <w:rFonts w:ascii="Arial" w:eastAsia="Times New Roman" w:hAnsi="Arial" w:cs="Arial"/>
          <w:sz w:val="20"/>
          <w:szCs w:val="20"/>
          <w:lang w:eastAsia="es-ES"/>
        </w:rPr>
        <w:t>l</w:t>
      </w:r>
      <w:r w:rsidR="00396B43">
        <w:rPr>
          <w:rFonts w:ascii="Arial" w:eastAsia="Times New Roman" w:hAnsi="Arial" w:cs="Arial"/>
          <w:sz w:val="20"/>
          <w:szCs w:val="20"/>
          <w:lang w:eastAsia="es-ES"/>
        </w:rPr>
        <w:t xml:space="preserve"> </w:t>
      </w:r>
      <w:r w:rsidR="00305426">
        <w:rPr>
          <w:rFonts w:ascii="Arial" w:hAnsi="Arial" w:cs="Arial"/>
          <w:bCs/>
          <w:sz w:val="20"/>
          <w:szCs w:val="20"/>
        </w:rPr>
        <w:t>Consejo General del Instituto Estatal Electoral</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305426">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305426">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305426">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6264B1A9"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F12477">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305426">
        <w:rPr>
          <w:rFonts w:ascii="Arial" w:eastAsia="Times New Roman" w:hAnsi="Arial" w:cs="Arial"/>
          <w:b/>
          <w:color w:val="000000"/>
          <w:sz w:val="20"/>
          <w:szCs w:val="20"/>
          <w:lang w:eastAsia="es-ES"/>
        </w:rPr>
        <w:t>0</w:t>
      </w:r>
      <w:r w:rsidR="00396B43">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305426">
        <w:rPr>
          <w:rFonts w:ascii="Arial" w:eastAsia="Times New Roman" w:hAnsi="Arial" w:cs="Arial"/>
          <w:b/>
          <w:sz w:val="20"/>
          <w:szCs w:val="20"/>
          <w:lang w:eastAsia="es-ES"/>
        </w:rPr>
        <w:t xml:space="preserve">doce de enero </w:t>
      </w:r>
      <w:r w:rsidR="00315C95" w:rsidRPr="00F12477">
        <w:rPr>
          <w:rFonts w:ascii="Arial" w:eastAsia="Times New Roman" w:hAnsi="Arial" w:cs="Arial"/>
          <w:bCs/>
          <w:sz w:val="20"/>
          <w:szCs w:val="20"/>
          <w:lang w:eastAsia="es-ES"/>
        </w:rPr>
        <w:t xml:space="preserve">de dos mil </w:t>
      </w:r>
      <w:r w:rsidR="00305426" w:rsidRPr="00F12477">
        <w:rPr>
          <w:rFonts w:ascii="Arial" w:eastAsia="Times New Roman" w:hAnsi="Arial" w:cs="Arial"/>
          <w:bCs/>
          <w:sz w:val="20"/>
          <w:szCs w:val="20"/>
          <w:lang w:eastAsia="es-ES"/>
        </w:rPr>
        <w:t>veinti</w:t>
      </w:r>
      <w:r w:rsidR="00305426">
        <w:rPr>
          <w:rFonts w:ascii="Arial" w:eastAsia="Times New Roman" w:hAnsi="Arial" w:cs="Arial"/>
          <w:bCs/>
          <w:sz w:val="20"/>
          <w:szCs w:val="20"/>
          <w:lang w:eastAsia="es-ES"/>
        </w:rPr>
        <w:t>dós</w:t>
      </w:r>
      <w:r w:rsidR="004A43F1" w:rsidRPr="004069F0">
        <w:rPr>
          <w:rFonts w:ascii="Arial" w:eastAsia="Times New Roman" w:hAnsi="Arial" w:cs="Arial"/>
          <w:sz w:val="20"/>
          <w:szCs w:val="20"/>
          <w:lang w:eastAsia="es-ES"/>
        </w:rPr>
        <w:t xml:space="preserve"> para que tenga verificativo la </w:t>
      </w:r>
      <w:r w:rsidR="00862F6B">
        <w:rPr>
          <w:rFonts w:ascii="Arial" w:eastAsia="Times New Roman" w:hAnsi="Arial" w:cs="Arial"/>
          <w:b/>
          <w:bCs/>
          <w:sz w:val="20"/>
          <w:szCs w:val="20"/>
          <w:lang w:eastAsia="es-ES"/>
        </w:rPr>
        <w:t>se</w:t>
      </w:r>
      <w:r w:rsidR="00305426">
        <w:rPr>
          <w:rFonts w:ascii="Arial" w:eastAsia="Times New Roman" w:hAnsi="Arial" w:cs="Arial"/>
          <w:b/>
          <w:bCs/>
          <w:sz w:val="20"/>
          <w:szCs w:val="20"/>
          <w:lang w:eastAsia="es-ES"/>
        </w:rPr>
        <w:t>gunda</w:t>
      </w:r>
      <w:r w:rsidR="008A7D0F">
        <w:rPr>
          <w:rFonts w:ascii="Arial" w:eastAsia="Times New Roman" w:hAnsi="Arial" w:cs="Arial"/>
          <w:b/>
          <w:sz w:val="20"/>
          <w:szCs w:val="20"/>
          <w:lang w:eastAsia="es-ES"/>
        </w:rPr>
        <w:t xml:space="preserve"> </w:t>
      </w:r>
      <w:r w:rsidR="00A15893" w:rsidRPr="00F12477">
        <w:rPr>
          <w:rFonts w:ascii="Arial" w:eastAsia="Times New Roman" w:hAnsi="Arial" w:cs="Arial"/>
          <w:bCs/>
          <w:sz w:val="20"/>
          <w:szCs w:val="20"/>
          <w:lang w:eastAsia="es-ES"/>
        </w:rPr>
        <w:t>sesión pública</w:t>
      </w:r>
      <w:r w:rsidR="00BA6EB2" w:rsidRPr="00F12477">
        <w:rPr>
          <w:rFonts w:ascii="Arial" w:eastAsia="Times New Roman" w:hAnsi="Arial" w:cs="Arial"/>
          <w:bCs/>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Así lo acordó y firma la Magistrada </w:t>
      </w:r>
      <w:proofErr w:type="gramStart"/>
      <w:r w:rsidRPr="004069F0">
        <w:rPr>
          <w:rFonts w:ascii="Arial" w:eastAsia="Times New Roman" w:hAnsi="Arial" w:cs="Arial"/>
          <w:sz w:val="20"/>
          <w:szCs w:val="20"/>
          <w:lang w:eastAsia="es-ES"/>
        </w:rPr>
        <w:t>Presidenta</w:t>
      </w:r>
      <w:proofErr w:type="gramEnd"/>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 xml:space="preserve">Magistrada </w:t>
            </w:r>
            <w:proofErr w:type="gramStart"/>
            <w:r w:rsidRPr="004069F0">
              <w:rPr>
                <w:rFonts w:ascii="Arial" w:eastAsia="Calibri" w:hAnsi="Arial" w:cs="Arial"/>
                <w:b/>
                <w:sz w:val="20"/>
                <w:szCs w:val="20"/>
              </w:rPr>
              <w:t>Presidenta</w:t>
            </w:r>
            <w:proofErr w:type="gramEnd"/>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6810AE">
    <w:pPr>
      <w:pStyle w:val="Piedepgina"/>
      <w:jc w:val="right"/>
    </w:pPr>
  </w:p>
  <w:p w14:paraId="299EE23D" w14:textId="77777777" w:rsidR="005F3ABF" w:rsidRDefault="006810A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6810AE"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6810AE" w:rsidP="0083232F">
    <w:pPr>
      <w:pStyle w:val="Encabezado"/>
      <w:jc w:val="right"/>
      <w:rPr>
        <w:rFonts w:ascii="Century Gothic" w:hAnsi="Century Gothic"/>
        <w:b/>
        <w:sz w:val="18"/>
        <w:szCs w:val="18"/>
      </w:rPr>
    </w:pPr>
  </w:p>
  <w:p w14:paraId="0C9D10D5" w14:textId="5527EEA0"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2E50DD">
      <w:rPr>
        <w:rFonts w:ascii="Century Gothic" w:hAnsi="Century Gothic"/>
        <w:b/>
        <w:sz w:val="20"/>
        <w:szCs w:val="18"/>
      </w:rPr>
      <w:t xml:space="preserve"> </w:t>
    </w:r>
    <w:r w:rsidR="006810AE">
      <w:rPr>
        <w:rFonts w:ascii="Century Gothic" w:hAnsi="Century Gothic"/>
        <w:b/>
        <w:sz w:val="20"/>
        <w:szCs w:val="18"/>
      </w:rPr>
      <w:t>once</w:t>
    </w:r>
    <w:r w:rsidR="000E573B">
      <w:rPr>
        <w:rFonts w:ascii="Century Gothic" w:hAnsi="Century Gothic"/>
        <w:b/>
        <w:sz w:val="20"/>
        <w:szCs w:val="18"/>
      </w:rPr>
      <w:t xml:space="preserve"> de </w:t>
    </w:r>
    <w:r w:rsidR="00707997">
      <w:rPr>
        <w:rFonts w:ascii="Century Gothic" w:hAnsi="Century Gothic"/>
        <w:b/>
        <w:sz w:val="20"/>
        <w:szCs w:val="18"/>
      </w:rPr>
      <w:t>enero</w:t>
    </w:r>
    <w:r w:rsidR="00D8368C" w:rsidRPr="005A7DD8">
      <w:rPr>
        <w:rFonts w:ascii="Century Gothic" w:hAnsi="Century Gothic"/>
        <w:b/>
        <w:sz w:val="20"/>
        <w:szCs w:val="18"/>
      </w:rPr>
      <w:t xml:space="preserve"> de </w:t>
    </w:r>
  </w:p>
  <w:p w14:paraId="58D25703" w14:textId="675C8667"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 xml:space="preserve">dos mil </w:t>
    </w:r>
    <w:r w:rsidR="00F05485" w:rsidRPr="005A7DD8">
      <w:rPr>
        <w:rFonts w:ascii="Century Gothic" w:hAnsi="Century Gothic"/>
        <w:b/>
        <w:sz w:val="20"/>
        <w:szCs w:val="18"/>
      </w:rPr>
      <w:t>veint</w:t>
    </w:r>
    <w:r w:rsidR="00F05485">
      <w:rPr>
        <w:rFonts w:ascii="Century Gothic" w:hAnsi="Century Gothic"/>
        <w:b/>
        <w:sz w:val="20"/>
        <w:szCs w:val="18"/>
      </w:rPr>
      <w:t>idós</w:t>
    </w:r>
    <w:r w:rsidRPr="005A7DD8">
      <w:rPr>
        <w:rFonts w:ascii="Century Gothic" w:hAnsi="Century Gothic"/>
        <w:b/>
        <w:sz w:val="20"/>
        <w:szCs w:val="18"/>
      </w:rPr>
      <w:t>.</w:t>
    </w:r>
  </w:p>
  <w:p w14:paraId="1860FC3D" w14:textId="77777777" w:rsidR="0083232F" w:rsidRPr="005A7DD8" w:rsidRDefault="006810AE"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6810AE" w:rsidP="0083232F">
    <w:pPr>
      <w:pStyle w:val="Encabezado"/>
      <w:jc w:val="right"/>
      <w:rPr>
        <w:rFonts w:ascii="Century Gothic" w:hAnsi="Century Gothic"/>
      </w:rPr>
    </w:pPr>
  </w:p>
  <w:p w14:paraId="54369A33" w14:textId="77777777" w:rsidR="0083232F" w:rsidRPr="00A46BD3" w:rsidRDefault="006810AE"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73B"/>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C625B"/>
    <w:rsid w:val="001D7FB9"/>
    <w:rsid w:val="001E346F"/>
    <w:rsid w:val="00207F4B"/>
    <w:rsid w:val="00211643"/>
    <w:rsid w:val="00211F94"/>
    <w:rsid w:val="00212737"/>
    <w:rsid w:val="00212B91"/>
    <w:rsid w:val="00224B05"/>
    <w:rsid w:val="00240EEC"/>
    <w:rsid w:val="002534AB"/>
    <w:rsid w:val="00260787"/>
    <w:rsid w:val="002669D0"/>
    <w:rsid w:val="00266A1B"/>
    <w:rsid w:val="00281F83"/>
    <w:rsid w:val="002942E0"/>
    <w:rsid w:val="00294705"/>
    <w:rsid w:val="00297E74"/>
    <w:rsid w:val="002A562B"/>
    <w:rsid w:val="002B0B44"/>
    <w:rsid w:val="002E50DD"/>
    <w:rsid w:val="002F2854"/>
    <w:rsid w:val="00305426"/>
    <w:rsid w:val="00315C95"/>
    <w:rsid w:val="00321D40"/>
    <w:rsid w:val="00325718"/>
    <w:rsid w:val="0032783A"/>
    <w:rsid w:val="00335F32"/>
    <w:rsid w:val="00347BBF"/>
    <w:rsid w:val="00352D89"/>
    <w:rsid w:val="00354FAE"/>
    <w:rsid w:val="00357E28"/>
    <w:rsid w:val="00360F2D"/>
    <w:rsid w:val="00372C4B"/>
    <w:rsid w:val="003772F7"/>
    <w:rsid w:val="00396B43"/>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77D3B"/>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C53E2"/>
    <w:rsid w:val="005E3779"/>
    <w:rsid w:val="00602200"/>
    <w:rsid w:val="00624507"/>
    <w:rsid w:val="00627C41"/>
    <w:rsid w:val="0064396B"/>
    <w:rsid w:val="00643D8D"/>
    <w:rsid w:val="00654D28"/>
    <w:rsid w:val="00661797"/>
    <w:rsid w:val="006810AE"/>
    <w:rsid w:val="006838D5"/>
    <w:rsid w:val="006B4A7A"/>
    <w:rsid w:val="006C2625"/>
    <w:rsid w:val="006C31C9"/>
    <w:rsid w:val="006D5CC3"/>
    <w:rsid w:val="006D6393"/>
    <w:rsid w:val="006D700D"/>
    <w:rsid w:val="006F2E78"/>
    <w:rsid w:val="006F49DB"/>
    <w:rsid w:val="006F591D"/>
    <w:rsid w:val="00701E0C"/>
    <w:rsid w:val="00707997"/>
    <w:rsid w:val="00712163"/>
    <w:rsid w:val="00717EEC"/>
    <w:rsid w:val="007554DF"/>
    <w:rsid w:val="00756427"/>
    <w:rsid w:val="00757590"/>
    <w:rsid w:val="00757D9D"/>
    <w:rsid w:val="00775067"/>
    <w:rsid w:val="0078333D"/>
    <w:rsid w:val="007A58D8"/>
    <w:rsid w:val="007C0BBF"/>
    <w:rsid w:val="007C1193"/>
    <w:rsid w:val="007C26E4"/>
    <w:rsid w:val="007C3AC9"/>
    <w:rsid w:val="007C3FD5"/>
    <w:rsid w:val="007C55B9"/>
    <w:rsid w:val="007D696E"/>
    <w:rsid w:val="008172A6"/>
    <w:rsid w:val="00823E8D"/>
    <w:rsid w:val="008249DA"/>
    <w:rsid w:val="0082616C"/>
    <w:rsid w:val="00837E85"/>
    <w:rsid w:val="00847078"/>
    <w:rsid w:val="008525F8"/>
    <w:rsid w:val="00855D91"/>
    <w:rsid w:val="00862F6B"/>
    <w:rsid w:val="008659ED"/>
    <w:rsid w:val="00875FD1"/>
    <w:rsid w:val="008821D9"/>
    <w:rsid w:val="00883C9D"/>
    <w:rsid w:val="00892F6F"/>
    <w:rsid w:val="008A1E57"/>
    <w:rsid w:val="008A7D0F"/>
    <w:rsid w:val="008D2B3D"/>
    <w:rsid w:val="008D4ABB"/>
    <w:rsid w:val="008E5D2A"/>
    <w:rsid w:val="008F1736"/>
    <w:rsid w:val="008F2841"/>
    <w:rsid w:val="00914B89"/>
    <w:rsid w:val="0092389E"/>
    <w:rsid w:val="009455F2"/>
    <w:rsid w:val="00953544"/>
    <w:rsid w:val="00955451"/>
    <w:rsid w:val="0096034A"/>
    <w:rsid w:val="009651A1"/>
    <w:rsid w:val="009708AF"/>
    <w:rsid w:val="00972150"/>
    <w:rsid w:val="00980AFC"/>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61FC0"/>
    <w:rsid w:val="00A71008"/>
    <w:rsid w:val="00A71C07"/>
    <w:rsid w:val="00A870E0"/>
    <w:rsid w:val="00A91511"/>
    <w:rsid w:val="00AA0979"/>
    <w:rsid w:val="00AB6939"/>
    <w:rsid w:val="00AB7274"/>
    <w:rsid w:val="00AD5355"/>
    <w:rsid w:val="00AE3817"/>
    <w:rsid w:val="00AE4B30"/>
    <w:rsid w:val="00AF5B53"/>
    <w:rsid w:val="00B0519F"/>
    <w:rsid w:val="00B131D8"/>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77235"/>
    <w:rsid w:val="00C850D4"/>
    <w:rsid w:val="00C85115"/>
    <w:rsid w:val="00C865B2"/>
    <w:rsid w:val="00C93B20"/>
    <w:rsid w:val="00C97158"/>
    <w:rsid w:val="00CA2CBA"/>
    <w:rsid w:val="00CB6795"/>
    <w:rsid w:val="00CB7E11"/>
    <w:rsid w:val="00D048CA"/>
    <w:rsid w:val="00D12236"/>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05485"/>
    <w:rsid w:val="00F11314"/>
    <w:rsid w:val="00F12477"/>
    <w:rsid w:val="00F15ABC"/>
    <w:rsid w:val="00F25625"/>
    <w:rsid w:val="00F3438E"/>
    <w:rsid w:val="00F35352"/>
    <w:rsid w:val="00F625AC"/>
    <w:rsid w:val="00F65444"/>
    <w:rsid w:val="00F70681"/>
    <w:rsid w:val="00F71355"/>
    <w:rsid w:val="00F77796"/>
    <w:rsid w:val="00F957F6"/>
    <w:rsid w:val="00F95867"/>
    <w:rsid w:val="00FA7C01"/>
    <w:rsid w:val="00FB5E5B"/>
    <w:rsid w:val="00FC2626"/>
    <w:rsid w:val="00FC2877"/>
    <w:rsid w:val="00FC72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242</Words>
  <Characters>1332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4</cp:revision>
  <cp:lastPrinted>2021-03-23T18:32:00Z</cp:lastPrinted>
  <dcterms:created xsi:type="dcterms:W3CDTF">2022-01-19T21:11:00Z</dcterms:created>
  <dcterms:modified xsi:type="dcterms:W3CDTF">2022-01-19T21:28:00Z</dcterms:modified>
</cp:coreProperties>
</file>