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3F9327D9" w14:textId="2872DAEC" w:rsidR="00D72E05" w:rsidRDefault="003D5ADF" w:rsidP="00EF03D4">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en relación con la</w:t>
      </w:r>
      <w:r w:rsidR="00807BA8">
        <w:rPr>
          <w:rFonts w:ascii="Arial" w:hAnsi="Arial" w:cs="Arial"/>
          <w:sz w:val="24"/>
          <w:szCs w:val="24"/>
        </w:rPr>
        <w:t xml:space="preserve"> </w:t>
      </w:r>
      <w:r w:rsidR="00807BA8" w:rsidRPr="00807BA8">
        <w:rPr>
          <w:rFonts w:ascii="Arial" w:hAnsi="Arial" w:cs="Arial"/>
          <w:b/>
          <w:bCs/>
          <w:sz w:val="24"/>
          <w:szCs w:val="24"/>
        </w:rPr>
        <w:t>décim</w:t>
      </w:r>
      <w:r w:rsidR="001A72F4">
        <w:rPr>
          <w:rFonts w:ascii="Arial" w:hAnsi="Arial" w:cs="Arial"/>
          <w:b/>
          <w:sz w:val="24"/>
          <w:szCs w:val="24"/>
        </w:rPr>
        <w:t>a</w:t>
      </w:r>
      <w:r w:rsidRPr="002147B7">
        <w:rPr>
          <w:rFonts w:ascii="Arial" w:hAnsi="Arial" w:cs="Arial"/>
          <w:b/>
          <w:sz w:val="24"/>
          <w:szCs w:val="24"/>
        </w:rPr>
        <w:t xml:space="preserve"> </w:t>
      </w:r>
      <w:r w:rsidR="00CF4B43">
        <w:rPr>
          <w:rFonts w:ascii="Arial" w:hAnsi="Arial" w:cs="Arial"/>
          <w:b/>
          <w:sz w:val="24"/>
          <w:szCs w:val="24"/>
        </w:rPr>
        <w:t>novena</w:t>
      </w:r>
      <w:r w:rsidR="00C463CF">
        <w:rPr>
          <w:rFonts w:ascii="Arial" w:hAnsi="Arial" w:cs="Arial"/>
          <w:b/>
          <w:sz w:val="24"/>
          <w:szCs w:val="24"/>
        </w:rPr>
        <w:t xml:space="preserve"> </w:t>
      </w:r>
      <w:r w:rsidRPr="00EF03D4">
        <w:rPr>
          <w:rFonts w:ascii="Arial" w:hAnsi="Arial" w:cs="Arial"/>
          <w:b/>
          <w:sz w:val="24"/>
          <w:szCs w:val="24"/>
        </w:rPr>
        <w:t>sesión</w:t>
      </w:r>
      <w:r w:rsidRPr="000179BA">
        <w:rPr>
          <w:rFonts w:ascii="Arial" w:hAnsi="Arial" w:cs="Arial"/>
          <w:bCs/>
          <w:sz w:val="24"/>
          <w:szCs w:val="24"/>
        </w:rPr>
        <w:t xml:space="preserve">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E50F31">
        <w:rPr>
          <w:rFonts w:ascii="Arial" w:hAnsi="Arial" w:cs="Arial"/>
          <w:b/>
          <w:sz w:val="24"/>
          <w:szCs w:val="24"/>
        </w:rPr>
        <w:t xml:space="preserve"> veinte </w:t>
      </w:r>
      <w:r w:rsidR="0011377D">
        <w:rPr>
          <w:rFonts w:ascii="Arial" w:hAnsi="Arial" w:cs="Arial"/>
          <w:b/>
          <w:sz w:val="24"/>
          <w:szCs w:val="24"/>
        </w:rPr>
        <w:t xml:space="preserve">de mayo </w:t>
      </w:r>
      <w:r w:rsidR="00BB7FF2" w:rsidRPr="000179BA">
        <w:rPr>
          <w:rFonts w:ascii="Arial" w:hAnsi="Arial" w:cs="Arial"/>
          <w:bCs/>
          <w:sz w:val="24"/>
          <w:szCs w:val="24"/>
        </w:rPr>
        <w:t>de dos mil veint</w:t>
      </w:r>
      <w:r w:rsidR="00AC3DA0">
        <w:rPr>
          <w:rFonts w:ascii="Arial" w:hAnsi="Arial" w:cs="Arial"/>
          <w:bCs/>
          <w:sz w:val="24"/>
          <w:szCs w:val="24"/>
        </w:rPr>
        <w:t>idós</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E50F31" w:rsidRPr="00E50F31">
        <w:rPr>
          <w:rFonts w:ascii="Arial" w:hAnsi="Arial" w:cs="Arial"/>
          <w:b/>
          <w:sz w:val="24"/>
          <w:szCs w:val="24"/>
        </w:rPr>
        <w:t>once</w:t>
      </w:r>
      <w:r w:rsidR="00E50F31">
        <w:rPr>
          <w:rFonts w:ascii="Arial" w:hAnsi="Arial" w:cs="Arial"/>
          <w:b/>
          <w:color w:val="FF0000"/>
          <w:sz w:val="24"/>
          <w:szCs w:val="24"/>
        </w:rPr>
        <w:t xml:space="preserve"> </w:t>
      </w:r>
      <w:r w:rsidR="00E82D41" w:rsidRPr="00F3623F">
        <w:rPr>
          <w:rFonts w:ascii="Arial" w:hAnsi="Arial" w:cs="Arial"/>
          <w:b/>
          <w:sz w:val="24"/>
          <w:szCs w:val="24"/>
        </w:rPr>
        <w:t>horas</w:t>
      </w:r>
      <w:r w:rsidR="00E50F31">
        <w:rPr>
          <w:rFonts w:ascii="Arial" w:hAnsi="Arial" w:cs="Arial"/>
          <w:b/>
          <w:sz w:val="24"/>
          <w:szCs w:val="24"/>
        </w:rPr>
        <w:t xml:space="preserve"> con cero minutos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5447396D" w14:textId="77777777" w:rsidR="00D72E05" w:rsidRPr="00EF03D4" w:rsidRDefault="00D72E05" w:rsidP="00EF03D4">
      <w:pPr>
        <w:spacing w:line="360" w:lineRule="auto"/>
        <w:jc w:val="both"/>
        <w:rPr>
          <w:rFonts w:ascii="Arial" w:hAnsi="Arial" w:cs="Arial"/>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32946A48" w14:textId="77777777" w:rsidR="004B32F6" w:rsidRPr="004B32F6" w:rsidRDefault="004B32F6" w:rsidP="004B32F6">
      <w:pPr>
        <w:pStyle w:val="Prrafodelista"/>
        <w:numPr>
          <w:ilvl w:val="0"/>
          <w:numId w:val="49"/>
        </w:numPr>
        <w:spacing w:line="360" w:lineRule="auto"/>
        <w:jc w:val="both"/>
        <w:rPr>
          <w:rFonts w:ascii="Arial" w:hAnsi="Arial" w:cs="Arial"/>
          <w:sz w:val="24"/>
          <w:szCs w:val="24"/>
        </w:rPr>
      </w:pPr>
      <w:r w:rsidRPr="004B32F6">
        <w:rPr>
          <w:rFonts w:ascii="Arial" w:hAnsi="Arial" w:cs="Arial"/>
          <w:sz w:val="24"/>
          <w:szCs w:val="24"/>
        </w:rPr>
        <w:t>Aprobación del orden del día; y,</w:t>
      </w:r>
    </w:p>
    <w:p w14:paraId="64015CB1" w14:textId="4D24667B" w:rsidR="00E50F31" w:rsidRPr="00E50F31" w:rsidRDefault="00E50F31" w:rsidP="00E50F31">
      <w:pPr>
        <w:pStyle w:val="Prrafodelista"/>
        <w:numPr>
          <w:ilvl w:val="0"/>
          <w:numId w:val="49"/>
        </w:numPr>
        <w:spacing w:line="360" w:lineRule="auto"/>
        <w:jc w:val="both"/>
        <w:rPr>
          <w:rFonts w:ascii="Arial" w:hAnsi="Arial" w:cs="Arial"/>
          <w:sz w:val="24"/>
          <w:szCs w:val="24"/>
        </w:rPr>
      </w:pPr>
      <w:r w:rsidRPr="00E50F31">
        <w:rPr>
          <w:rFonts w:ascii="Arial" w:hAnsi="Arial" w:cs="Arial"/>
          <w:sz w:val="24"/>
          <w:szCs w:val="24"/>
        </w:rPr>
        <w:t>Cuenta conjunta de los siguientes proyectos de resolución:</w:t>
      </w:r>
    </w:p>
    <w:p w14:paraId="234DD163" w14:textId="77777777" w:rsidR="00E50F31" w:rsidRPr="00E50F31" w:rsidRDefault="00E50F31" w:rsidP="00E50F31">
      <w:pPr>
        <w:pStyle w:val="Prrafodelista"/>
        <w:spacing w:line="360" w:lineRule="auto"/>
        <w:jc w:val="both"/>
        <w:rPr>
          <w:rFonts w:ascii="Arial" w:hAnsi="Arial" w:cs="Arial"/>
          <w:sz w:val="24"/>
          <w:szCs w:val="24"/>
        </w:rPr>
      </w:pPr>
      <w:r w:rsidRPr="00E50F31">
        <w:rPr>
          <w:rFonts w:ascii="Arial" w:hAnsi="Arial" w:cs="Arial"/>
          <w:sz w:val="24"/>
          <w:szCs w:val="24"/>
        </w:rPr>
        <w:t>Tres Procedimientos Especiales Sancionadores, identificados con los números de expedientes TEEA-PES-26, 29 y 32, todos de este año, propuestos por la ponencia de la Magistrada Laura Llamas Hernández.</w:t>
      </w:r>
    </w:p>
    <w:p w14:paraId="7B6689B2" w14:textId="0EC1ED85" w:rsidR="00E50F31" w:rsidRPr="00E50F31" w:rsidRDefault="00E50F31" w:rsidP="00E50F31">
      <w:pPr>
        <w:pStyle w:val="Prrafodelista"/>
        <w:spacing w:line="360" w:lineRule="auto"/>
        <w:jc w:val="both"/>
        <w:rPr>
          <w:rFonts w:ascii="Arial" w:hAnsi="Arial" w:cs="Arial"/>
          <w:sz w:val="24"/>
          <w:szCs w:val="24"/>
        </w:rPr>
      </w:pPr>
      <w:r w:rsidRPr="00E50F31">
        <w:rPr>
          <w:rFonts w:ascii="Arial" w:hAnsi="Arial" w:cs="Arial"/>
          <w:sz w:val="24"/>
          <w:szCs w:val="24"/>
        </w:rPr>
        <w:t>Y proyecto de resolución de un juicio de la ciudadanía identificado con el número de expediente TEEA-JDC-00</w:t>
      </w:r>
      <w:r w:rsidR="001F14AC">
        <w:rPr>
          <w:rFonts w:ascii="Arial" w:hAnsi="Arial" w:cs="Arial"/>
          <w:sz w:val="24"/>
          <w:szCs w:val="24"/>
        </w:rPr>
        <w:t>8</w:t>
      </w:r>
      <w:r w:rsidRPr="00E50F31">
        <w:rPr>
          <w:rFonts w:ascii="Arial" w:hAnsi="Arial" w:cs="Arial"/>
          <w:sz w:val="24"/>
          <w:szCs w:val="24"/>
        </w:rPr>
        <w:t xml:space="preserve">/2022, propuesto por la ponencia del Magistrado Héctor Salvador Hernández Gallegos. </w:t>
      </w:r>
    </w:p>
    <w:p w14:paraId="4076AECB" w14:textId="70D15A47" w:rsidR="0040637C" w:rsidRPr="0011377D" w:rsidRDefault="0040637C" w:rsidP="00AC1AFB">
      <w:pPr>
        <w:spacing w:line="360" w:lineRule="auto"/>
        <w:jc w:val="both"/>
        <w:rPr>
          <w:rFonts w:ascii="Arial" w:hAnsi="Arial" w:cs="Arial"/>
          <w:sz w:val="24"/>
          <w:szCs w:val="24"/>
        </w:rPr>
      </w:pPr>
    </w:p>
    <w:p w14:paraId="4CA4E893" w14:textId="77777777" w:rsidR="00CC1BBA" w:rsidRPr="00CC1BBA" w:rsidRDefault="00CC1BBA" w:rsidP="00CC1BBA">
      <w:pPr>
        <w:spacing w:line="360" w:lineRule="auto"/>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4A118449" w14:textId="77777777" w:rsidR="003D5ADF" w:rsidRPr="002147B7" w:rsidRDefault="003D5ADF" w:rsidP="00EF03D4">
      <w:pPr>
        <w:spacing w:line="360" w:lineRule="auto"/>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1F14AC" w:rsidP="009023E2">
    <w:pPr>
      <w:pStyle w:val="Piedepgina"/>
      <w:jc w:val="center"/>
    </w:pPr>
  </w:p>
  <w:p w14:paraId="4F6CF03E" w14:textId="77777777" w:rsidR="006C0934" w:rsidRDefault="001F14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3EE5" w14:textId="75381678" w:rsidR="009023E2" w:rsidRDefault="001F14AC" w:rsidP="006C0934">
    <w:pPr>
      <w:pStyle w:val="Encabezado"/>
      <w:tabs>
        <w:tab w:val="left" w:pos="5103"/>
      </w:tabs>
      <w:rPr>
        <w:rFonts w:ascii="Century Gothic" w:hAnsi="Century Gothic"/>
      </w:rPr>
    </w:pPr>
    <w:sdt>
      <w:sdtPr>
        <w:rPr>
          <w:rFonts w:ascii="Century Gothic" w:hAnsi="Century Gothic"/>
        </w:rPr>
        <w:id w:val="-1211191028"/>
        <w:docPartObj>
          <w:docPartGallery w:val="Page Numbers (Margins)"/>
          <w:docPartUnique/>
        </w:docPartObj>
      </w:sdtPr>
      <w:sdtEndPr/>
      <w:sdtContent>
        <w:r w:rsidR="009023E2"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34A3AC3C" w14:textId="2C42444C" w:rsidR="00516AA8" w:rsidRDefault="002B1ECB"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383B0FBA">
          <wp:simplePos x="0" y="0"/>
          <wp:positionH relativeFrom="margin">
            <wp:posOffset>40999</wp:posOffset>
          </wp:positionH>
          <wp:positionV relativeFrom="paragraph">
            <wp:posOffset>28101</wp:posOffset>
          </wp:positionV>
          <wp:extent cx="1065475" cy="1268396"/>
          <wp:effectExtent l="0" t="0" r="1905"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66929" cy="1270127"/>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5A0B70A4"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FE64E8">
      <w:rPr>
        <w:rFonts w:cstheme="minorHAnsi"/>
        <w:b/>
        <w:sz w:val="24"/>
        <w:szCs w:val="20"/>
      </w:rPr>
      <w:t xml:space="preserve"> </w:t>
    </w:r>
    <w:r w:rsidR="0011377D">
      <w:rPr>
        <w:rFonts w:cstheme="minorHAnsi"/>
        <w:b/>
        <w:sz w:val="24"/>
        <w:szCs w:val="20"/>
      </w:rPr>
      <w:t>1</w:t>
    </w:r>
    <w:r w:rsidR="00E50F31">
      <w:rPr>
        <w:rFonts w:cstheme="minorHAnsi"/>
        <w:b/>
        <w:sz w:val="24"/>
        <w:szCs w:val="20"/>
      </w:rPr>
      <w:t>9</w:t>
    </w:r>
    <w:r w:rsidR="0011377D">
      <w:rPr>
        <w:rFonts w:cstheme="minorHAnsi"/>
        <w:b/>
        <w:sz w:val="24"/>
        <w:szCs w:val="20"/>
      </w:rPr>
      <w:t xml:space="preserve"> de mayo</w:t>
    </w:r>
  </w:p>
  <w:p w14:paraId="12EA6766" w14:textId="48E76D4B"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w:t>
    </w:r>
    <w:r w:rsidR="00AC3DA0">
      <w:rPr>
        <w:rFonts w:cstheme="minorHAnsi"/>
        <w:b/>
        <w:sz w:val="24"/>
        <w:szCs w:val="20"/>
      </w:rPr>
      <w:t>dós</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D15E69"/>
    <w:multiLevelType w:val="hybridMultilevel"/>
    <w:tmpl w:val="684C84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AA6B70"/>
    <w:multiLevelType w:val="hybridMultilevel"/>
    <w:tmpl w:val="F7645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EA0481"/>
    <w:multiLevelType w:val="hybridMultilevel"/>
    <w:tmpl w:val="DF0ED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04F6C59"/>
    <w:multiLevelType w:val="hybridMultilevel"/>
    <w:tmpl w:val="7F543354"/>
    <w:lvl w:ilvl="0" w:tplc="0B60C3A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1EF42299"/>
    <w:multiLevelType w:val="hybridMultilevel"/>
    <w:tmpl w:val="138AD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937162"/>
    <w:multiLevelType w:val="hybridMultilevel"/>
    <w:tmpl w:val="376C9A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8" w15:restartNumberingAfterBreak="0">
    <w:nsid w:val="33EA4BA3"/>
    <w:multiLevelType w:val="hybridMultilevel"/>
    <w:tmpl w:val="80C2F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F81E80"/>
    <w:multiLevelType w:val="hybridMultilevel"/>
    <w:tmpl w:val="975AEE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963C1B"/>
    <w:multiLevelType w:val="hybridMultilevel"/>
    <w:tmpl w:val="3DB6D2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4"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680AE6"/>
    <w:multiLevelType w:val="hybridMultilevel"/>
    <w:tmpl w:val="56A8E5C2"/>
    <w:lvl w:ilvl="0" w:tplc="725A87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27"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E1379D"/>
    <w:multiLevelType w:val="hybridMultilevel"/>
    <w:tmpl w:val="8B6C4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6D5FD6"/>
    <w:multiLevelType w:val="hybridMultilevel"/>
    <w:tmpl w:val="AE766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2"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3"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4"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5"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5900C9F"/>
    <w:multiLevelType w:val="hybridMultilevel"/>
    <w:tmpl w:val="E594F7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F3C32B9"/>
    <w:multiLevelType w:val="hybridMultilevel"/>
    <w:tmpl w:val="79DE9774"/>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0CB7539"/>
    <w:multiLevelType w:val="hybridMultilevel"/>
    <w:tmpl w:val="94145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3B376B2"/>
    <w:multiLevelType w:val="hybridMultilevel"/>
    <w:tmpl w:val="985C8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4"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5"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6"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7" w15:restartNumberingAfterBreak="0">
    <w:nsid w:val="7FE42E62"/>
    <w:multiLevelType w:val="hybridMultilevel"/>
    <w:tmpl w:val="537072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69971201">
    <w:abstractNumId w:val="21"/>
  </w:num>
  <w:num w:numId="2" w16cid:durableId="729227658">
    <w:abstractNumId w:val="38"/>
  </w:num>
  <w:num w:numId="3" w16cid:durableId="632633842">
    <w:abstractNumId w:val="0"/>
  </w:num>
  <w:num w:numId="4" w16cid:durableId="891118748">
    <w:abstractNumId w:val="12"/>
  </w:num>
  <w:num w:numId="5" w16cid:durableId="1615088679">
    <w:abstractNumId w:val="39"/>
  </w:num>
  <w:num w:numId="6" w16cid:durableId="1816601552">
    <w:abstractNumId w:val="43"/>
  </w:num>
  <w:num w:numId="7" w16cid:durableId="553583662">
    <w:abstractNumId w:val="16"/>
  </w:num>
  <w:num w:numId="8" w16cid:durableId="2120878557">
    <w:abstractNumId w:val="32"/>
  </w:num>
  <w:num w:numId="9" w16cid:durableId="2056851529">
    <w:abstractNumId w:val="34"/>
  </w:num>
  <w:num w:numId="10" w16cid:durableId="42029224">
    <w:abstractNumId w:val="33"/>
  </w:num>
  <w:num w:numId="11" w16cid:durableId="394671820">
    <w:abstractNumId w:val="23"/>
  </w:num>
  <w:num w:numId="12" w16cid:durableId="1573082440">
    <w:abstractNumId w:val="35"/>
  </w:num>
  <w:num w:numId="13" w16cid:durableId="589824335">
    <w:abstractNumId w:val="31"/>
  </w:num>
  <w:num w:numId="14" w16cid:durableId="1895433420">
    <w:abstractNumId w:val="22"/>
  </w:num>
  <w:num w:numId="15" w16cid:durableId="989406398">
    <w:abstractNumId w:val="30"/>
  </w:num>
  <w:num w:numId="16" w16cid:durableId="550726219">
    <w:abstractNumId w:val="17"/>
  </w:num>
  <w:num w:numId="17" w16cid:durableId="1968192698">
    <w:abstractNumId w:val="9"/>
  </w:num>
  <w:num w:numId="18" w16cid:durableId="1349912686">
    <w:abstractNumId w:val="26"/>
  </w:num>
  <w:num w:numId="19" w16cid:durableId="224798022">
    <w:abstractNumId w:val="6"/>
  </w:num>
  <w:num w:numId="20" w16cid:durableId="1335374468">
    <w:abstractNumId w:val="8"/>
  </w:num>
  <w:num w:numId="21" w16cid:durableId="1744184131">
    <w:abstractNumId w:val="44"/>
  </w:num>
  <w:num w:numId="22" w16cid:durableId="1362239451">
    <w:abstractNumId w:val="14"/>
  </w:num>
  <w:num w:numId="23" w16cid:durableId="1160653193">
    <w:abstractNumId w:val="46"/>
  </w:num>
  <w:num w:numId="24" w16cid:durableId="616064870">
    <w:abstractNumId w:val="45"/>
  </w:num>
  <w:num w:numId="25" w16cid:durableId="1157574265">
    <w:abstractNumId w:val="11"/>
  </w:num>
  <w:num w:numId="26" w16cid:durableId="1799493054">
    <w:abstractNumId w:val="15"/>
  </w:num>
  <w:num w:numId="27" w16cid:durableId="1402171516">
    <w:abstractNumId w:val="37"/>
  </w:num>
  <w:num w:numId="28" w16cid:durableId="1023436369">
    <w:abstractNumId w:val="3"/>
  </w:num>
  <w:num w:numId="29" w16cid:durableId="1388143120">
    <w:abstractNumId w:val="24"/>
  </w:num>
  <w:num w:numId="30" w16cid:durableId="1879127334">
    <w:abstractNumId w:val="27"/>
  </w:num>
  <w:num w:numId="31" w16cid:durableId="1424911626">
    <w:abstractNumId w:val="2"/>
  </w:num>
  <w:num w:numId="32" w16cid:durableId="76943649">
    <w:abstractNumId w:val="5"/>
  </w:num>
  <w:num w:numId="33" w16cid:durableId="1538814278">
    <w:abstractNumId w:val="36"/>
  </w:num>
  <w:num w:numId="34" w16cid:durableId="4403047">
    <w:abstractNumId w:val="29"/>
  </w:num>
  <w:num w:numId="35" w16cid:durableId="821703583">
    <w:abstractNumId w:val="25"/>
  </w:num>
  <w:num w:numId="36" w16cid:durableId="213808858">
    <w:abstractNumId w:val="28"/>
  </w:num>
  <w:num w:numId="37" w16cid:durableId="1564869751">
    <w:abstractNumId w:val="7"/>
  </w:num>
  <w:num w:numId="38" w16cid:durableId="111099683">
    <w:abstractNumId w:val="42"/>
  </w:num>
  <w:num w:numId="39" w16cid:durableId="1241676112">
    <w:abstractNumId w:val="13"/>
  </w:num>
  <w:num w:numId="40" w16cid:durableId="1954360828">
    <w:abstractNumId w:val="41"/>
  </w:num>
  <w:num w:numId="41" w16cid:durableId="495267401">
    <w:abstractNumId w:val="4"/>
  </w:num>
  <w:num w:numId="42" w16cid:durableId="38824862">
    <w:abstractNumId w:val="1"/>
  </w:num>
  <w:num w:numId="43" w16cid:durableId="1115711473">
    <w:abstractNumId w:val="19"/>
  </w:num>
  <w:num w:numId="44" w16cid:durableId="1527790042">
    <w:abstractNumId w:val="47"/>
  </w:num>
  <w:num w:numId="45" w16cid:durableId="1408310353">
    <w:abstractNumId w:val="20"/>
  </w:num>
  <w:num w:numId="46" w16cid:durableId="1124079920">
    <w:abstractNumId w:val="18"/>
  </w:num>
  <w:num w:numId="47" w16cid:durableId="11593437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7937720">
    <w:abstractNumId w:val="40"/>
  </w:num>
  <w:num w:numId="49" w16cid:durableId="1322577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05DA"/>
    <w:rsid w:val="00003FBF"/>
    <w:rsid w:val="000135CF"/>
    <w:rsid w:val="000179BA"/>
    <w:rsid w:val="000227AF"/>
    <w:rsid w:val="000501DA"/>
    <w:rsid w:val="00056C6B"/>
    <w:rsid w:val="0005715C"/>
    <w:rsid w:val="00093226"/>
    <w:rsid w:val="00093D57"/>
    <w:rsid w:val="000B2C27"/>
    <w:rsid w:val="000B69E5"/>
    <w:rsid w:val="000C7671"/>
    <w:rsid w:val="000E6177"/>
    <w:rsid w:val="000F2785"/>
    <w:rsid w:val="001071AD"/>
    <w:rsid w:val="0011116F"/>
    <w:rsid w:val="001133B5"/>
    <w:rsid w:val="0011377D"/>
    <w:rsid w:val="0011638C"/>
    <w:rsid w:val="001172B4"/>
    <w:rsid w:val="00117BBC"/>
    <w:rsid w:val="00133CD5"/>
    <w:rsid w:val="00135E36"/>
    <w:rsid w:val="001411A9"/>
    <w:rsid w:val="00141B30"/>
    <w:rsid w:val="0015079B"/>
    <w:rsid w:val="001563CE"/>
    <w:rsid w:val="001637C7"/>
    <w:rsid w:val="00165880"/>
    <w:rsid w:val="0017081A"/>
    <w:rsid w:val="00172812"/>
    <w:rsid w:val="00175908"/>
    <w:rsid w:val="0018484A"/>
    <w:rsid w:val="0019507E"/>
    <w:rsid w:val="001A53DD"/>
    <w:rsid w:val="001A72F4"/>
    <w:rsid w:val="001B54D6"/>
    <w:rsid w:val="001C0ED3"/>
    <w:rsid w:val="001D1F09"/>
    <w:rsid w:val="001F14AC"/>
    <w:rsid w:val="001F458F"/>
    <w:rsid w:val="002005B5"/>
    <w:rsid w:val="00201D01"/>
    <w:rsid w:val="00212C13"/>
    <w:rsid w:val="002147B7"/>
    <w:rsid w:val="00225DFE"/>
    <w:rsid w:val="002349B3"/>
    <w:rsid w:val="002523F3"/>
    <w:rsid w:val="00254563"/>
    <w:rsid w:val="00256676"/>
    <w:rsid w:val="0025773B"/>
    <w:rsid w:val="0026405C"/>
    <w:rsid w:val="0027752E"/>
    <w:rsid w:val="00283B54"/>
    <w:rsid w:val="00287652"/>
    <w:rsid w:val="002A4B34"/>
    <w:rsid w:val="002B1ECB"/>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871EE"/>
    <w:rsid w:val="00391E8C"/>
    <w:rsid w:val="00392269"/>
    <w:rsid w:val="003928B4"/>
    <w:rsid w:val="00394F35"/>
    <w:rsid w:val="00396ECF"/>
    <w:rsid w:val="003A04DA"/>
    <w:rsid w:val="003A7AA3"/>
    <w:rsid w:val="003A7B81"/>
    <w:rsid w:val="003A7C39"/>
    <w:rsid w:val="003D5ADF"/>
    <w:rsid w:val="003E0182"/>
    <w:rsid w:val="0040637C"/>
    <w:rsid w:val="0041066E"/>
    <w:rsid w:val="004262F4"/>
    <w:rsid w:val="00432025"/>
    <w:rsid w:val="00435823"/>
    <w:rsid w:val="004368F6"/>
    <w:rsid w:val="004403C7"/>
    <w:rsid w:val="00444795"/>
    <w:rsid w:val="00450D8A"/>
    <w:rsid w:val="00461E02"/>
    <w:rsid w:val="00477F8F"/>
    <w:rsid w:val="004819EE"/>
    <w:rsid w:val="004845E9"/>
    <w:rsid w:val="00495F71"/>
    <w:rsid w:val="004B1820"/>
    <w:rsid w:val="004B32F6"/>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147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C613A"/>
    <w:rsid w:val="007E3A60"/>
    <w:rsid w:val="0080294F"/>
    <w:rsid w:val="008060BB"/>
    <w:rsid w:val="00806CFC"/>
    <w:rsid w:val="00807BA8"/>
    <w:rsid w:val="00820F90"/>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2D76"/>
    <w:rsid w:val="00903347"/>
    <w:rsid w:val="009236CA"/>
    <w:rsid w:val="00931B73"/>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D48C0"/>
    <w:rsid w:val="009E413E"/>
    <w:rsid w:val="009E7737"/>
    <w:rsid w:val="009F6299"/>
    <w:rsid w:val="00A01F0F"/>
    <w:rsid w:val="00A1791D"/>
    <w:rsid w:val="00A21F21"/>
    <w:rsid w:val="00A40B40"/>
    <w:rsid w:val="00A5700D"/>
    <w:rsid w:val="00A90E9D"/>
    <w:rsid w:val="00AB4826"/>
    <w:rsid w:val="00AB6B2B"/>
    <w:rsid w:val="00AC1AFB"/>
    <w:rsid w:val="00AC3CE3"/>
    <w:rsid w:val="00AC3DA0"/>
    <w:rsid w:val="00AD1BE4"/>
    <w:rsid w:val="00AD7796"/>
    <w:rsid w:val="00B01897"/>
    <w:rsid w:val="00B05017"/>
    <w:rsid w:val="00B1083F"/>
    <w:rsid w:val="00B17610"/>
    <w:rsid w:val="00B21C95"/>
    <w:rsid w:val="00B22AF8"/>
    <w:rsid w:val="00B27A5A"/>
    <w:rsid w:val="00B31524"/>
    <w:rsid w:val="00B36723"/>
    <w:rsid w:val="00B54053"/>
    <w:rsid w:val="00B8178E"/>
    <w:rsid w:val="00B910AD"/>
    <w:rsid w:val="00B91C7D"/>
    <w:rsid w:val="00B91E3B"/>
    <w:rsid w:val="00B953AC"/>
    <w:rsid w:val="00BB323C"/>
    <w:rsid w:val="00BB7FF2"/>
    <w:rsid w:val="00BE7C14"/>
    <w:rsid w:val="00C027B5"/>
    <w:rsid w:val="00C10811"/>
    <w:rsid w:val="00C17AA8"/>
    <w:rsid w:val="00C201A8"/>
    <w:rsid w:val="00C21B41"/>
    <w:rsid w:val="00C247B5"/>
    <w:rsid w:val="00C338B6"/>
    <w:rsid w:val="00C463CF"/>
    <w:rsid w:val="00C52211"/>
    <w:rsid w:val="00C536ED"/>
    <w:rsid w:val="00C55EC6"/>
    <w:rsid w:val="00C57E4D"/>
    <w:rsid w:val="00C618EF"/>
    <w:rsid w:val="00C679CD"/>
    <w:rsid w:val="00C767AD"/>
    <w:rsid w:val="00C81331"/>
    <w:rsid w:val="00C904AF"/>
    <w:rsid w:val="00CA0A8F"/>
    <w:rsid w:val="00CA69B7"/>
    <w:rsid w:val="00CA7D58"/>
    <w:rsid w:val="00CB471B"/>
    <w:rsid w:val="00CB5223"/>
    <w:rsid w:val="00CB5738"/>
    <w:rsid w:val="00CC1BB8"/>
    <w:rsid w:val="00CC1BBA"/>
    <w:rsid w:val="00CE13A1"/>
    <w:rsid w:val="00CE1F6F"/>
    <w:rsid w:val="00CE2F45"/>
    <w:rsid w:val="00CE51CD"/>
    <w:rsid w:val="00CF16E4"/>
    <w:rsid w:val="00CF265F"/>
    <w:rsid w:val="00CF4B43"/>
    <w:rsid w:val="00CF73BA"/>
    <w:rsid w:val="00D06C34"/>
    <w:rsid w:val="00D215F5"/>
    <w:rsid w:val="00D25D27"/>
    <w:rsid w:val="00D26AB0"/>
    <w:rsid w:val="00D3506F"/>
    <w:rsid w:val="00D35815"/>
    <w:rsid w:val="00D41E74"/>
    <w:rsid w:val="00D44715"/>
    <w:rsid w:val="00D50362"/>
    <w:rsid w:val="00D5330B"/>
    <w:rsid w:val="00D57DE7"/>
    <w:rsid w:val="00D60604"/>
    <w:rsid w:val="00D72E05"/>
    <w:rsid w:val="00D73B2B"/>
    <w:rsid w:val="00D8416C"/>
    <w:rsid w:val="00D95A27"/>
    <w:rsid w:val="00DB0025"/>
    <w:rsid w:val="00DF11AA"/>
    <w:rsid w:val="00DF3B6A"/>
    <w:rsid w:val="00E01494"/>
    <w:rsid w:val="00E104FD"/>
    <w:rsid w:val="00E319B1"/>
    <w:rsid w:val="00E41E8E"/>
    <w:rsid w:val="00E43720"/>
    <w:rsid w:val="00E45A94"/>
    <w:rsid w:val="00E50F31"/>
    <w:rsid w:val="00E56048"/>
    <w:rsid w:val="00E620D2"/>
    <w:rsid w:val="00E636E6"/>
    <w:rsid w:val="00E65E3A"/>
    <w:rsid w:val="00E714C8"/>
    <w:rsid w:val="00E75620"/>
    <w:rsid w:val="00E7733C"/>
    <w:rsid w:val="00E82D41"/>
    <w:rsid w:val="00E83248"/>
    <w:rsid w:val="00E861F1"/>
    <w:rsid w:val="00EA0F6B"/>
    <w:rsid w:val="00EB3B95"/>
    <w:rsid w:val="00ED3423"/>
    <w:rsid w:val="00ED5176"/>
    <w:rsid w:val="00EF03D4"/>
    <w:rsid w:val="00EF227E"/>
    <w:rsid w:val="00EF5E6E"/>
    <w:rsid w:val="00F0305B"/>
    <w:rsid w:val="00F06E91"/>
    <w:rsid w:val="00F159E7"/>
    <w:rsid w:val="00F16B28"/>
    <w:rsid w:val="00F23361"/>
    <w:rsid w:val="00F35549"/>
    <w:rsid w:val="00F3623F"/>
    <w:rsid w:val="00F43755"/>
    <w:rsid w:val="00F538BD"/>
    <w:rsid w:val="00F651A6"/>
    <w:rsid w:val="00F67797"/>
    <w:rsid w:val="00F75429"/>
    <w:rsid w:val="00F90627"/>
    <w:rsid w:val="00FA79B0"/>
    <w:rsid w:val="00FB14CD"/>
    <w:rsid w:val="00FB6ADD"/>
    <w:rsid w:val="00FE10C7"/>
    <w:rsid w:val="00FE64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 w:type="table" w:customStyle="1" w:styleId="Tabladecuadrcula41">
    <w:name w:val="Tabla de cuadrícula 41"/>
    <w:basedOn w:val="Tablanormal"/>
    <w:uiPriority w:val="49"/>
    <w:rsid w:val="00E65E3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94185">
      <w:bodyDiv w:val="1"/>
      <w:marLeft w:val="0"/>
      <w:marRight w:val="0"/>
      <w:marTop w:val="0"/>
      <w:marBottom w:val="0"/>
      <w:divBdr>
        <w:top w:val="none" w:sz="0" w:space="0" w:color="auto"/>
        <w:left w:val="none" w:sz="0" w:space="0" w:color="auto"/>
        <w:bottom w:val="none" w:sz="0" w:space="0" w:color="auto"/>
        <w:right w:val="none" w:sz="0" w:space="0" w:color="auto"/>
      </w:divBdr>
    </w:div>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 w:id="1592934050">
      <w:bodyDiv w:val="1"/>
      <w:marLeft w:val="0"/>
      <w:marRight w:val="0"/>
      <w:marTop w:val="0"/>
      <w:marBottom w:val="0"/>
      <w:divBdr>
        <w:top w:val="none" w:sz="0" w:space="0" w:color="auto"/>
        <w:left w:val="none" w:sz="0" w:space="0" w:color="auto"/>
        <w:bottom w:val="none" w:sz="0" w:space="0" w:color="auto"/>
        <w:right w:val="none" w:sz="0" w:space="0" w:color="auto"/>
      </w:divBdr>
    </w:div>
    <w:div w:id="211832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194</Words>
  <Characters>1067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62</cp:revision>
  <cp:lastPrinted>2022-05-20T15:31:00Z</cp:lastPrinted>
  <dcterms:created xsi:type="dcterms:W3CDTF">2021-02-03T20:45:00Z</dcterms:created>
  <dcterms:modified xsi:type="dcterms:W3CDTF">2022-07-04T17:18:00Z</dcterms:modified>
</cp:coreProperties>
</file>