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769DE366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DE64C1">
        <w:rPr>
          <w:rFonts w:ascii="Arial" w:hAnsi="Arial" w:cs="Arial"/>
          <w:b/>
          <w:sz w:val="24"/>
          <w:szCs w:val="24"/>
        </w:rPr>
        <w:t xml:space="preserve">vigésima </w:t>
      </w:r>
      <w:r w:rsidR="007B1106">
        <w:rPr>
          <w:rFonts w:ascii="Arial" w:hAnsi="Arial" w:cs="Arial"/>
          <w:b/>
          <w:sz w:val="24"/>
          <w:szCs w:val="24"/>
        </w:rPr>
        <w:t>segunda</w:t>
      </w:r>
      <w:r w:rsidR="00DE64C1">
        <w:rPr>
          <w:rFonts w:ascii="Arial" w:hAnsi="Arial" w:cs="Arial"/>
          <w:b/>
          <w:sz w:val="24"/>
          <w:szCs w:val="24"/>
        </w:rPr>
        <w:t xml:space="preserve">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7B1106">
        <w:rPr>
          <w:rFonts w:ascii="Arial" w:hAnsi="Arial" w:cs="Arial"/>
          <w:b/>
          <w:sz w:val="24"/>
          <w:szCs w:val="24"/>
        </w:rPr>
        <w:t>tres</w:t>
      </w:r>
      <w:r w:rsidR="00DE64C1">
        <w:rPr>
          <w:rFonts w:ascii="Arial" w:hAnsi="Arial" w:cs="Arial"/>
          <w:b/>
          <w:sz w:val="24"/>
          <w:szCs w:val="24"/>
        </w:rPr>
        <w:t xml:space="preserve"> de junio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</w:t>
      </w:r>
      <w:r w:rsidR="00DE64C1">
        <w:rPr>
          <w:rFonts w:ascii="Arial" w:hAnsi="Arial" w:cs="Arial"/>
          <w:bCs/>
          <w:sz w:val="24"/>
          <w:szCs w:val="24"/>
        </w:rPr>
        <w:t>dós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E82D41">
        <w:rPr>
          <w:rFonts w:ascii="Arial" w:hAnsi="Arial" w:cs="Arial"/>
          <w:b/>
          <w:sz w:val="24"/>
          <w:szCs w:val="24"/>
        </w:rPr>
        <w:t xml:space="preserve"> </w:t>
      </w:r>
      <w:r w:rsidR="00DE64C1">
        <w:rPr>
          <w:rFonts w:ascii="Arial" w:hAnsi="Arial" w:cs="Arial"/>
          <w:b/>
          <w:sz w:val="24"/>
          <w:szCs w:val="24"/>
        </w:rPr>
        <w:t>d</w:t>
      </w:r>
      <w:r w:rsidR="007B1106">
        <w:rPr>
          <w:rFonts w:ascii="Arial" w:hAnsi="Arial" w:cs="Arial"/>
          <w:b/>
          <w:sz w:val="24"/>
          <w:szCs w:val="24"/>
        </w:rPr>
        <w:t>oce</w:t>
      </w:r>
      <w:r w:rsidR="00DE64C1">
        <w:rPr>
          <w:rFonts w:ascii="Arial" w:hAnsi="Arial" w:cs="Arial"/>
          <w:b/>
          <w:sz w:val="24"/>
          <w:szCs w:val="24"/>
        </w:rPr>
        <w:t xml:space="preserve"> </w:t>
      </w:r>
      <w:r w:rsidR="00E82D41" w:rsidRPr="00F3623F">
        <w:rPr>
          <w:rFonts w:ascii="Arial" w:hAnsi="Arial" w:cs="Arial"/>
          <w:b/>
          <w:sz w:val="24"/>
          <w:szCs w:val="24"/>
        </w:rPr>
        <w:t>horas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68E29D47" w14:textId="2556E6C7" w:rsidR="007962A0" w:rsidRDefault="00DB0782" w:rsidP="003A26AE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26AE">
        <w:rPr>
          <w:rFonts w:ascii="Arial" w:hAnsi="Arial" w:cs="Arial"/>
          <w:sz w:val="24"/>
          <w:szCs w:val="24"/>
        </w:rPr>
        <w:t>Aprobación del orden del día</w:t>
      </w:r>
      <w:r w:rsidR="007962A0" w:rsidRPr="003A26AE">
        <w:rPr>
          <w:rFonts w:ascii="Arial" w:hAnsi="Arial" w:cs="Arial"/>
          <w:sz w:val="24"/>
          <w:szCs w:val="24"/>
        </w:rPr>
        <w:t>;</w:t>
      </w:r>
      <w:r w:rsidR="003A26AE">
        <w:rPr>
          <w:rFonts w:ascii="Arial" w:hAnsi="Arial" w:cs="Arial"/>
          <w:sz w:val="24"/>
          <w:szCs w:val="24"/>
        </w:rPr>
        <w:t xml:space="preserve"> </w:t>
      </w:r>
    </w:p>
    <w:p w14:paraId="5E771D50" w14:textId="77777777" w:rsidR="003A26AE" w:rsidRPr="003A26AE" w:rsidRDefault="003A26AE" w:rsidP="003A26AE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26AE">
        <w:rPr>
          <w:rFonts w:ascii="Arial" w:hAnsi="Arial" w:cs="Arial"/>
          <w:sz w:val="24"/>
          <w:szCs w:val="24"/>
        </w:rPr>
        <w:t xml:space="preserve">Proyecto de resolución de un Procedimiento Especial Sancionador, identificado con el número de expediente TEEA-PES-044, así como un proyecto de resolución de Recurso de Revisión de Procedimiento Especial Sancionador identificado con el número de expediente TEEA-REP-009, ambos del presente año, propuestos por la ponencia de la Magistrada Laura Llamas Hernández. </w:t>
      </w:r>
    </w:p>
    <w:p w14:paraId="1AAC819F" w14:textId="77777777" w:rsidR="003A26AE" w:rsidRPr="003A26AE" w:rsidRDefault="003A26AE" w:rsidP="003A26AE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26AE">
        <w:rPr>
          <w:rFonts w:ascii="Arial" w:hAnsi="Arial" w:cs="Arial"/>
          <w:sz w:val="24"/>
          <w:szCs w:val="24"/>
        </w:rPr>
        <w:t xml:space="preserve">Un proyecto de resolución del Recurso de Revisión de Procedimiento Especial Sancionador, identificado con el número de expediente TEEA-REP-005/2022 propuesto por la ponencia del Magistrado Héctor Salvador Hernández Gallegos; y </w:t>
      </w:r>
    </w:p>
    <w:p w14:paraId="66F57864" w14:textId="77777777" w:rsidR="003A26AE" w:rsidRPr="003A26AE" w:rsidRDefault="003A26AE" w:rsidP="003A26AE">
      <w:pPr>
        <w:pStyle w:val="Prrafodelista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26AE">
        <w:rPr>
          <w:rFonts w:ascii="Arial" w:hAnsi="Arial" w:cs="Arial"/>
          <w:sz w:val="24"/>
          <w:szCs w:val="24"/>
        </w:rPr>
        <w:t xml:space="preserve">Un proyecto de resolución del Recurso de Revisión de Procedimiento Especial Sancionador, identificado con el número de expediente TEEA-REP-009/2022 propuesto por la ponencia de la Magistrada Presidenta Claudia Díaz de León González; </w:t>
      </w:r>
    </w:p>
    <w:p w14:paraId="11E021A3" w14:textId="77777777" w:rsidR="003A26AE" w:rsidRPr="003A26AE" w:rsidRDefault="003A26AE" w:rsidP="003A26AE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27D9611D" w14:textId="77777777" w:rsidR="003812CB" w:rsidRPr="003812CB" w:rsidRDefault="003812CB" w:rsidP="003812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5BEBE65" w14:textId="6B95032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Claud</w:t>
      </w:r>
      <w:r w:rsidR="00EB3B95" w:rsidRPr="002147B7">
        <w:rPr>
          <w:rFonts w:ascii="Arial" w:hAnsi="Arial" w:cs="Arial"/>
          <w:b/>
          <w:sz w:val="24"/>
          <w:szCs w:val="24"/>
        </w:rPr>
        <w:t>ia Eloisa Díaz de León González</w:t>
      </w:r>
      <w:r w:rsidRPr="002147B7">
        <w:rPr>
          <w:rFonts w:ascii="Arial" w:hAnsi="Arial" w:cs="Arial"/>
          <w:b/>
          <w:sz w:val="24"/>
          <w:szCs w:val="24"/>
        </w:rPr>
        <w:t xml:space="preserve"> </w:t>
      </w:r>
    </w:p>
    <w:p w14:paraId="219AFA24" w14:textId="192533A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Magistrada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</w:t>
      </w:r>
      <w:r w:rsidR="00A01F0F" w:rsidRPr="002147B7">
        <w:rPr>
          <w:rFonts w:ascii="Arial" w:hAnsi="Arial" w:cs="Arial"/>
          <w:b/>
          <w:sz w:val="24"/>
          <w:szCs w:val="24"/>
        </w:rPr>
        <w:t>P</w:t>
      </w:r>
      <w:r w:rsidRPr="002147B7">
        <w:rPr>
          <w:rFonts w:ascii="Arial" w:hAnsi="Arial" w:cs="Arial"/>
          <w:b/>
          <w:sz w:val="24"/>
          <w:szCs w:val="24"/>
        </w:rPr>
        <w:t>residenta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517AFB90" w14:textId="77777777" w:rsidR="008320C7" w:rsidRPr="002147B7" w:rsidRDefault="00F159E7" w:rsidP="00C21B41">
      <w:pPr>
        <w:spacing w:after="0" w:line="240" w:lineRule="auto"/>
        <w:jc w:val="center"/>
        <w:rPr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Estado de Aguascalientes.</w:t>
      </w: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3A26AE" w:rsidP="009023E2">
    <w:pPr>
      <w:pStyle w:val="Piedepgina"/>
      <w:jc w:val="center"/>
    </w:pPr>
  </w:p>
  <w:p w14:paraId="4F6CF03E" w14:textId="77777777" w:rsidR="006C0934" w:rsidRDefault="003A26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6E64DAFE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DE64C1">
      <w:rPr>
        <w:rFonts w:cstheme="minorHAnsi"/>
        <w:b/>
        <w:sz w:val="24"/>
        <w:szCs w:val="20"/>
      </w:rPr>
      <w:t xml:space="preserve"> </w:t>
    </w:r>
    <w:r w:rsidR="007B1106">
      <w:rPr>
        <w:rFonts w:cstheme="minorHAnsi"/>
        <w:b/>
        <w:sz w:val="24"/>
        <w:szCs w:val="20"/>
      </w:rPr>
      <w:t>dos de junio</w:t>
    </w:r>
  </w:p>
  <w:p w14:paraId="12EA6766" w14:textId="5E92128F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DE64C1">
      <w:rPr>
        <w:rFonts w:cstheme="minorHAnsi"/>
        <w:b/>
        <w:sz w:val="24"/>
        <w:szCs w:val="20"/>
      </w:rPr>
      <w:t>dós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D73002"/>
    <w:multiLevelType w:val="hybridMultilevel"/>
    <w:tmpl w:val="BF001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428B1D33"/>
    <w:multiLevelType w:val="hybridMultilevel"/>
    <w:tmpl w:val="EE920DA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2C2B4F"/>
    <w:multiLevelType w:val="hybridMultilevel"/>
    <w:tmpl w:val="5E3CB75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0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C32B9"/>
    <w:multiLevelType w:val="hybridMultilevel"/>
    <w:tmpl w:val="79DE9774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1700539">
    <w:abstractNumId w:val="13"/>
  </w:num>
  <w:num w:numId="2" w16cid:durableId="993921530">
    <w:abstractNumId w:val="28"/>
  </w:num>
  <w:num w:numId="3" w16cid:durableId="222831759">
    <w:abstractNumId w:val="0"/>
  </w:num>
  <w:num w:numId="4" w16cid:durableId="1889876455">
    <w:abstractNumId w:val="8"/>
  </w:num>
  <w:num w:numId="5" w16cid:durableId="400830791">
    <w:abstractNumId w:val="29"/>
  </w:num>
  <w:num w:numId="6" w16cid:durableId="1911117879">
    <w:abstractNumId w:val="31"/>
  </w:num>
  <w:num w:numId="7" w16cid:durableId="1008211545">
    <w:abstractNumId w:val="11"/>
  </w:num>
  <w:num w:numId="8" w16cid:durableId="966205161">
    <w:abstractNumId w:val="23"/>
  </w:num>
  <w:num w:numId="9" w16cid:durableId="468398238">
    <w:abstractNumId w:val="25"/>
  </w:num>
  <w:num w:numId="10" w16cid:durableId="1107115388">
    <w:abstractNumId w:val="24"/>
  </w:num>
  <w:num w:numId="11" w16cid:durableId="979651424">
    <w:abstractNumId w:val="15"/>
  </w:num>
  <w:num w:numId="12" w16cid:durableId="898830459">
    <w:abstractNumId w:val="26"/>
  </w:num>
  <w:num w:numId="13" w16cid:durableId="832985106">
    <w:abstractNumId w:val="22"/>
  </w:num>
  <w:num w:numId="14" w16cid:durableId="652104260">
    <w:abstractNumId w:val="14"/>
  </w:num>
  <w:num w:numId="15" w16cid:durableId="1695837464">
    <w:abstractNumId w:val="21"/>
  </w:num>
  <w:num w:numId="16" w16cid:durableId="460921366">
    <w:abstractNumId w:val="12"/>
  </w:num>
  <w:num w:numId="17" w16cid:durableId="939410853">
    <w:abstractNumId w:val="6"/>
  </w:num>
  <w:num w:numId="18" w16cid:durableId="1008405576">
    <w:abstractNumId w:val="19"/>
  </w:num>
  <w:num w:numId="19" w16cid:durableId="1566530807">
    <w:abstractNumId w:val="3"/>
  </w:num>
  <w:num w:numId="20" w16cid:durableId="169099961">
    <w:abstractNumId w:val="5"/>
  </w:num>
  <w:num w:numId="21" w16cid:durableId="146677559">
    <w:abstractNumId w:val="32"/>
  </w:num>
  <w:num w:numId="22" w16cid:durableId="541094472">
    <w:abstractNumId w:val="9"/>
  </w:num>
  <w:num w:numId="23" w16cid:durableId="226957116">
    <w:abstractNumId w:val="34"/>
  </w:num>
  <w:num w:numId="24" w16cid:durableId="965500544">
    <w:abstractNumId w:val="33"/>
  </w:num>
  <w:num w:numId="25" w16cid:durableId="1820029931">
    <w:abstractNumId w:val="7"/>
  </w:num>
  <w:num w:numId="26" w16cid:durableId="1085416636">
    <w:abstractNumId w:val="10"/>
  </w:num>
  <w:num w:numId="27" w16cid:durableId="873349074">
    <w:abstractNumId w:val="27"/>
  </w:num>
  <w:num w:numId="28" w16cid:durableId="381366297">
    <w:abstractNumId w:val="2"/>
  </w:num>
  <w:num w:numId="29" w16cid:durableId="531502368">
    <w:abstractNumId w:val="18"/>
  </w:num>
  <w:num w:numId="30" w16cid:durableId="1162818266">
    <w:abstractNumId w:val="20"/>
  </w:num>
  <w:num w:numId="31" w16cid:durableId="2057270760">
    <w:abstractNumId w:val="1"/>
  </w:num>
  <w:num w:numId="32" w16cid:durableId="345375019">
    <w:abstractNumId w:val="4"/>
  </w:num>
  <w:num w:numId="33" w16cid:durableId="162357979">
    <w:abstractNumId w:val="16"/>
  </w:num>
  <w:num w:numId="34" w16cid:durableId="549339458">
    <w:abstractNumId w:val="17"/>
  </w:num>
  <w:num w:numId="35" w16cid:durableId="5183970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26AE"/>
    <w:rsid w:val="003A7AA3"/>
    <w:rsid w:val="003A7B81"/>
    <w:rsid w:val="003A7C39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584E"/>
    <w:rsid w:val="004F5C9F"/>
    <w:rsid w:val="00516AA8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6AE0"/>
    <w:rsid w:val="00761A0A"/>
    <w:rsid w:val="00766D06"/>
    <w:rsid w:val="00776B11"/>
    <w:rsid w:val="0078021A"/>
    <w:rsid w:val="00786170"/>
    <w:rsid w:val="007923F1"/>
    <w:rsid w:val="007962A0"/>
    <w:rsid w:val="007B1106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C34DD"/>
    <w:rsid w:val="00AC3CE3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E64C1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LAP ADMINISTRACION</cp:lastModifiedBy>
  <cp:revision>28</cp:revision>
  <cp:lastPrinted>2021-02-16T15:49:00Z</cp:lastPrinted>
  <dcterms:created xsi:type="dcterms:W3CDTF">2021-02-03T20:45:00Z</dcterms:created>
  <dcterms:modified xsi:type="dcterms:W3CDTF">2022-06-03T17:34:00Z</dcterms:modified>
</cp:coreProperties>
</file>