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="-147" w:tblpY="272"/>
        <w:tblW w:w="9308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1843"/>
        <w:gridCol w:w="1984"/>
        <w:gridCol w:w="1843"/>
        <w:gridCol w:w="1658"/>
      </w:tblGrid>
      <w:tr w:rsidR="0076731E" w:rsidRPr="00D13895" w14:paraId="22F92055" w14:textId="77777777" w:rsidTr="002C3336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04F36A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sz w:val="16"/>
                <w:szCs w:val="16"/>
              </w:rPr>
              <w:t>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EFB1626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sz w:val="16"/>
                <w:szCs w:val="16"/>
              </w:rPr>
              <w:t>Expediente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8DBE8C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sz w:val="16"/>
                <w:szCs w:val="16"/>
              </w:rPr>
              <w:t>Temática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D3B563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sz w:val="16"/>
                <w:szCs w:val="16"/>
              </w:rPr>
              <w:t>Promoventes/ Denunciantes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5E2571C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sz w:val="16"/>
                <w:szCs w:val="16"/>
              </w:rPr>
              <w:t>Autoridad responsable/ Denunciados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347855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sz w:val="16"/>
                <w:szCs w:val="16"/>
              </w:rPr>
              <w:t>Magistrada/o Ponente</w:t>
            </w:r>
          </w:p>
        </w:tc>
      </w:tr>
      <w:tr w:rsidR="0076731E" w:rsidRPr="00D13895" w14:paraId="6513FBFB" w14:textId="77777777" w:rsidTr="0076731E">
        <w:trPr>
          <w:trHeight w:val="4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3359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170A857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TEEA-PES-047/2021</w:t>
            </w:r>
          </w:p>
        </w:tc>
        <w:tc>
          <w:tcPr>
            <w:tcW w:w="1843" w:type="dxa"/>
          </w:tcPr>
          <w:p w14:paraId="59F6BE43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Vulneración al interés superior de la niñez.</w:t>
            </w:r>
          </w:p>
        </w:tc>
        <w:tc>
          <w:tcPr>
            <w:tcW w:w="1984" w:type="dxa"/>
          </w:tcPr>
          <w:p w14:paraId="69EDF411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B932C6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C. María Teresa Jiménez Esquivel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C6C6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  <w:p w14:paraId="0E1F628A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31E" w:rsidRPr="00D13895" w14:paraId="32F41E86" w14:textId="77777777" w:rsidTr="0076731E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0B2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14:paraId="600B57CF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TEEA-PES-049/2021</w:t>
            </w:r>
          </w:p>
        </w:tc>
        <w:tc>
          <w:tcPr>
            <w:tcW w:w="1843" w:type="dxa"/>
          </w:tcPr>
          <w:p w14:paraId="2E3496AA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La incorrecta utilización de propaganda electoral</w:t>
            </w:r>
          </w:p>
        </w:tc>
        <w:tc>
          <w:tcPr>
            <w:tcW w:w="1984" w:type="dxa"/>
          </w:tcPr>
          <w:p w14:paraId="3284B1E7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Partido político MORENA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7A9C2F6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C. María Teresa Jiménez Esquivel y la coalición “Va por Aguascalientes”.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1B41" w14:textId="77777777" w:rsidR="0076731E" w:rsidRPr="00D13895" w:rsidRDefault="0076731E" w:rsidP="0076731E">
            <w:pPr>
              <w:spacing w:before="120" w:after="12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Claudia Eloisa Díaz de León González.</w:t>
            </w:r>
          </w:p>
          <w:p w14:paraId="108755D2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31E" w:rsidRPr="00D13895" w14:paraId="2511C125" w14:textId="77777777" w:rsidTr="0076731E">
        <w:trPr>
          <w:trHeight w:val="43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E39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14:paraId="764B4ED9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TEEA-PES-050/2021</w:t>
            </w:r>
          </w:p>
        </w:tc>
        <w:tc>
          <w:tcPr>
            <w:tcW w:w="1843" w:type="dxa"/>
          </w:tcPr>
          <w:p w14:paraId="421CDB7C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Vulneración al interés superior de la niñez.</w:t>
            </w:r>
          </w:p>
        </w:tc>
        <w:tc>
          <w:tcPr>
            <w:tcW w:w="1984" w:type="dxa"/>
          </w:tcPr>
          <w:p w14:paraId="681CF93D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A928728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Martha Cecilia Márquez Alvarado y otros.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5E3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  <w:p w14:paraId="1EB51C77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31E" w:rsidRPr="00D13895" w14:paraId="4D186661" w14:textId="77777777" w:rsidTr="0076731E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7FF5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14:paraId="60D8B9D6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TEEA-PES-051/2022</w:t>
            </w:r>
          </w:p>
        </w:tc>
        <w:tc>
          <w:tcPr>
            <w:tcW w:w="1843" w:type="dxa"/>
          </w:tcPr>
          <w:p w14:paraId="755E2CCB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Calumnia.</w:t>
            </w:r>
          </w:p>
        </w:tc>
        <w:tc>
          <w:tcPr>
            <w:tcW w:w="1984" w:type="dxa"/>
          </w:tcPr>
          <w:p w14:paraId="38E950B9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Partido Acción Nacional y/o coalición “Va por Aguascalientes”.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9CA8F1D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Quien resulte responsable.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376F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Héctor Salvador Hernández Gallegos.</w:t>
            </w:r>
          </w:p>
        </w:tc>
      </w:tr>
      <w:tr w:rsidR="0076731E" w:rsidRPr="00D13895" w14:paraId="414A1320" w14:textId="77777777" w:rsidTr="0076731E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4E6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2ABD7758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TEEA-PES-052/2022</w:t>
            </w:r>
          </w:p>
        </w:tc>
        <w:tc>
          <w:tcPr>
            <w:tcW w:w="1843" w:type="dxa"/>
          </w:tcPr>
          <w:p w14:paraId="41983200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Incumplimiento de la obligación de participar en el segundo debate.</w:t>
            </w:r>
          </w:p>
        </w:tc>
        <w:tc>
          <w:tcPr>
            <w:tcW w:w="1984" w:type="dxa"/>
          </w:tcPr>
          <w:p w14:paraId="06C30B56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Secretaría ejecutiva y comisión temporal de debates del IEE.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39693D9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C. María Teresa Jiménez Esquivel y la coalición “Va por Aguascalientes”.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A8C0" w14:textId="77777777" w:rsidR="0076731E" w:rsidRPr="00D13895" w:rsidRDefault="0076731E" w:rsidP="0076731E">
            <w:pPr>
              <w:spacing w:before="120" w:after="12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Claudia Eloisa Díaz de León González.</w:t>
            </w:r>
          </w:p>
          <w:p w14:paraId="5B009B13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31E" w:rsidRPr="00D13895" w14:paraId="204C6E04" w14:textId="77777777" w:rsidTr="0076731E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89B1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14:paraId="2ECB27B0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TEEA-PES-053/2022</w:t>
            </w:r>
          </w:p>
        </w:tc>
        <w:tc>
          <w:tcPr>
            <w:tcW w:w="1843" w:type="dxa"/>
          </w:tcPr>
          <w:p w14:paraId="42BE635A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Colocación de propaganda electoral en elementos de equipamiento urbano y culpa in vigilando.</w:t>
            </w:r>
          </w:p>
        </w:tc>
        <w:tc>
          <w:tcPr>
            <w:tcW w:w="1984" w:type="dxa"/>
          </w:tcPr>
          <w:p w14:paraId="1CF65A6D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Partido político MORENA.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1F7BC33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Natzielly Teresita Rodríguez Calzada.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B7A3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  <w:p w14:paraId="5EC0AA26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731E" w:rsidRPr="00D13895" w14:paraId="35AB99DB" w14:textId="77777777" w:rsidTr="0076731E">
        <w:trPr>
          <w:trHeight w:val="104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4CBF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418" w:type="dxa"/>
          </w:tcPr>
          <w:p w14:paraId="44FE0531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TEEA-PES-054/2022</w:t>
            </w:r>
          </w:p>
        </w:tc>
        <w:tc>
          <w:tcPr>
            <w:tcW w:w="1843" w:type="dxa"/>
          </w:tcPr>
          <w:p w14:paraId="6019FF6B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Supuesta colocación de propaganda sin autorización.</w:t>
            </w:r>
          </w:p>
        </w:tc>
        <w:tc>
          <w:tcPr>
            <w:tcW w:w="1984" w:type="dxa"/>
          </w:tcPr>
          <w:p w14:paraId="606884CF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Universidad Tecnológica “El Retoño”.</w:t>
            </w:r>
          </w:p>
          <w:p w14:paraId="24BBEA58" w14:textId="77777777" w:rsidR="0076731E" w:rsidRPr="00D13895" w:rsidRDefault="0076731E" w:rsidP="0076731E">
            <w:pPr>
              <w:spacing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819F015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C. Nora Ruvalcaba Gámez y partido político MORENA.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45B8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Héctor Salvador Hernández Gallegos.</w:t>
            </w:r>
          </w:p>
        </w:tc>
      </w:tr>
      <w:tr w:rsidR="0076731E" w:rsidRPr="00D13895" w14:paraId="5748A863" w14:textId="77777777" w:rsidTr="0076731E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43B3" w14:textId="77777777" w:rsidR="0076731E" w:rsidRPr="00D13895" w:rsidRDefault="0076731E" w:rsidP="007673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13895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8" w:type="dxa"/>
          </w:tcPr>
          <w:p w14:paraId="3D43D509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TEEA-REP-010/2022</w:t>
            </w:r>
          </w:p>
        </w:tc>
        <w:tc>
          <w:tcPr>
            <w:tcW w:w="1843" w:type="dxa"/>
          </w:tcPr>
          <w:p w14:paraId="6E509E25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confirmar las medidas cautelares</w:t>
            </w:r>
          </w:p>
        </w:tc>
        <w:tc>
          <w:tcPr>
            <w:tcW w:w="1984" w:type="dxa"/>
          </w:tcPr>
          <w:p w14:paraId="25CFF684" w14:textId="77777777" w:rsidR="0076731E" w:rsidRPr="00D13895" w:rsidRDefault="0076731E" w:rsidP="007673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Partido Acción Nacional.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630F035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Comisión de quejas y denuncias del IEE.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FB52" w14:textId="77777777" w:rsidR="0076731E" w:rsidRPr="00D13895" w:rsidRDefault="0076731E" w:rsidP="0076731E">
            <w:pPr>
              <w:tabs>
                <w:tab w:val="left" w:pos="116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13895">
              <w:rPr>
                <w:rFonts w:ascii="Arial" w:hAnsi="Arial" w:cs="Arial"/>
                <w:sz w:val="16"/>
                <w:szCs w:val="16"/>
              </w:rPr>
              <w:t>Laura Hortensia Llamas Hernández.</w:t>
            </w:r>
          </w:p>
          <w:p w14:paraId="45653901" w14:textId="77777777" w:rsidR="0076731E" w:rsidRPr="00D13895" w:rsidRDefault="0076731E" w:rsidP="0076731E">
            <w:pPr>
              <w:spacing w:after="0" w:line="24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D2768F" w14:textId="3023F248" w:rsidR="00134668" w:rsidRPr="008967C3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14"/>
          <w:szCs w:val="14"/>
          <w:lang w:eastAsia="es-ES"/>
        </w:rPr>
      </w:pPr>
    </w:p>
    <w:p w14:paraId="4644155B" w14:textId="77777777" w:rsidR="0076731E" w:rsidRDefault="0076731E" w:rsidP="00892F6F">
      <w:pPr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4BA5031" w14:textId="1F6023A4" w:rsidR="00224B05" w:rsidRPr="000E1086" w:rsidRDefault="00855D91" w:rsidP="00892F6F">
      <w:pPr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V I S T O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 estado actual que guardan las constancias procesales que integran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Procedimientos Especiales Sancionadores,</w:t>
      </w:r>
      <w:r w:rsidR="00DB2702" w:rsidRPr="000E1086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y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en virtud de qu</w:t>
      </w:r>
      <w:r w:rsidR="00972150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las</w:t>
      </w:r>
      <w:r w:rsidR="00E717A7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>Magistraturas Instructoras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ha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n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elaborado 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los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 resolución respectivo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>, con fundamento en lo previsto por el artículo 357 del Código Electoral del Estado de Aguascalientes</w:t>
      </w:r>
      <w:r w:rsidR="000E1086">
        <w:rPr>
          <w:rFonts w:ascii="Arial" w:eastAsia="Times New Roman" w:hAnsi="Arial" w:cs="Arial"/>
          <w:sz w:val="20"/>
          <w:szCs w:val="20"/>
          <w:lang w:eastAsia="es-ES"/>
        </w:rPr>
        <w:t xml:space="preserve">, 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 acuerda</w:t>
      </w:r>
      <w:r w:rsidR="00224B0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</w:p>
    <w:p w14:paraId="1AA32CE3" w14:textId="77777777" w:rsidR="00AB7274" w:rsidRPr="000E1086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00FDC614" w14:textId="56A84E0D" w:rsidR="00224B0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PRIMERO.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 señalan</w:t>
      </w:r>
      <w:r w:rsidRPr="000E1086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las</w:t>
      </w:r>
      <w:r w:rsidR="00407295" w:rsidRPr="000E1086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 xml:space="preserve"> </w:t>
      </w:r>
      <w:r w:rsidR="00A61D80" w:rsidRPr="00D13895">
        <w:rPr>
          <w:rFonts w:ascii="Arial" w:eastAsia="Times New Roman" w:hAnsi="Arial" w:cs="Arial"/>
          <w:b/>
          <w:sz w:val="20"/>
          <w:szCs w:val="20"/>
          <w:lang w:eastAsia="es-ES"/>
        </w:rPr>
        <w:t>1</w:t>
      </w:r>
      <w:r w:rsidR="0076731E" w:rsidRPr="00D13895">
        <w:rPr>
          <w:rFonts w:ascii="Arial" w:eastAsia="Times New Roman" w:hAnsi="Arial" w:cs="Arial"/>
          <w:b/>
          <w:sz w:val="20"/>
          <w:szCs w:val="20"/>
          <w:lang w:eastAsia="es-ES"/>
        </w:rPr>
        <w:t>3</w:t>
      </w:r>
      <w:r w:rsidR="00260787" w:rsidRPr="00D13895">
        <w:rPr>
          <w:rFonts w:ascii="Arial" w:eastAsia="Times New Roman" w:hAnsi="Arial" w:cs="Arial"/>
          <w:b/>
          <w:sz w:val="20"/>
          <w:szCs w:val="20"/>
          <w:lang w:eastAsia="es-ES"/>
        </w:rPr>
        <w:t>:</w:t>
      </w:r>
      <w:r w:rsidR="000501CF" w:rsidRPr="00D13895">
        <w:rPr>
          <w:rFonts w:ascii="Arial" w:eastAsia="Times New Roman" w:hAnsi="Arial" w:cs="Arial"/>
          <w:b/>
          <w:sz w:val="20"/>
          <w:szCs w:val="20"/>
          <w:lang w:eastAsia="es-ES"/>
        </w:rPr>
        <w:t>00</w:t>
      </w:r>
      <w:r w:rsidR="00260787" w:rsidRPr="00D13895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horas</w:t>
      </w:r>
      <w:r w:rsidR="00315C95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,</w:t>
      </w:r>
      <w:r w:rsidR="00315C9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día </w:t>
      </w:r>
      <w:r w:rsidR="00347CD3">
        <w:rPr>
          <w:rFonts w:ascii="Arial" w:eastAsia="Times New Roman" w:hAnsi="Arial" w:cs="Arial"/>
          <w:b/>
          <w:sz w:val="20"/>
          <w:szCs w:val="20"/>
          <w:lang w:eastAsia="es-ES"/>
        </w:rPr>
        <w:t>once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junio de dos mil veintidós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para que tenga verificativo la 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>vigésim</w:t>
      </w:r>
      <w:r w:rsidR="00752F7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347CD3">
        <w:rPr>
          <w:rFonts w:ascii="Arial" w:eastAsia="Times New Roman" w:hAnsi="Arial" w:cs="Arial"/>
          <w:b/>
          <w:sz w:val="20"/>
          <w:szCs w:val="20"/>
          <w:lang w:eastAsia="es-ES"/>
        </w:rPr>
        <w:t>tercera</w:t>
      </w:r>
      <w:r w:rsidR="00296C31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sesión pública</w:t>
      </w:r>
      <w:r w:rsidR="00BA6EB2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de resolución</w:t>
      </w:r>
      <w:r w:rsidR="00A15893"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>l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os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proyecto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señalado</w:t>
      </w:r>
      <w:r w:rsidR="00B07368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. </w:t>
      </w:r>
    </w:p>
    <w:p w14:paraId="069F0C14" w14:textId="77777777" w:rsidR="00C85115" w:rsidRPr="000E1086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8973E95" w14:textId="2BB9DCFC" w:rsidR="00C85115" w:rsidRPr="000E1086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 xml:space="preserve">SEGUNDO. </w:t>
      </w:r>
      <w:r w:rsidR="00240EEC" w:rsidRPr="000E1086">
        <w:rPr>
          <w:rFonts w:ascii="Arial" w:eastAsia="Times New Roman" w:hAnsi="Arial" w:cs="Arial"/>
          <w:sz w:val="20"/>
          <w:szCs w:val="20"/>
          <w:lang w:eastAsia="es-ES"/>
        </w:rPr>
        <w:t>Convóquese y córrasele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traslado con copia del r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eferido proyecto a l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a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s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Magistra</w:t>
      </w:r>
      <w:r w:rsidR="00296C31">
        <w:rPr>
          <w:rFonts w:ascii="Arial" w:eastAsia="Times New Roman" w:hAnsi="Arial" w:cs="Arial"/>
          <w:sz w:val="20"/>
          <w:szCs w:val="20"/>
          <w:lang w:eastAsia="es-ES"/>
        </w:rPr>
        <w:t>tura</w:t>
      </w:r>
      <w:r w:rsidR="00C85115" w:rsidRPr="000E1086">
        <w:rPr>
          <w:rFonts w:ascii="Arial" w:eastAsia="Times New Roman" w:hAnsi="Arial" w:cs="Arial"/>
          <w:sz w:val="20"/>
          <w:szCs w:val="20"/>
          <w:lang w:eastAsia="es-ES"/>
        </w:rPr>
        <w:t>s de este ó</w:t>
      </w:r>
      <w:r w:rsidR="0005289C" w:rsidRPr="000E1086">
        <w:rPr>
          <w:rFonts w:ascii="Arial" w:eastAsia="Times New Roman" w:hAnsi="Arial" w:cs="Arial"/>
          <w:sz w:val="20"/>
          <w:szCs w:val="20"/>
          <w:lang w:eastAsia="es-ES"/>
        </w:rPr>
        <w:t>rgano jurisdiccional.</w:t>
      </w:r>
    </w:p>
    <w:p w14:paraId="22A496EE" w14:textId="0FB33224" w:rsidR="00224B05" w:rsidRPr="000E1086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0699F326" w14:textId="3B86044F" w:rsidR="00F77796" w:rsidRPr="000E1086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TERCERO. -</w:t>
      </w: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7DC3FFDC" w14:textId="77777777" w:rsidR="0076731E" w:rsidRDefault="0076731E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F33FDF5" w14:textId="77777777" w:rsidR="0076731E" w:rsidRDefault="0076731E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0A411B0" w14:textId="77777777" w:rsidR="0076731E" w:rsidRDefault="0076731E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7E103180" w14:textId="77777777" w:rsidR="0076731E" w:rsidRDefault="0076731E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97CE3E1" w14:textId="11477996" w:rsidR="00224B05" w:rsidRPr="000E1086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b/>
          <w:sz w:val="20"/>
          <w:szCs w:val="20"/>
          <w:lang w:eastAsia="es-ES"/>
        </w:rPr>
        <w:t>Notifíquese por estrados y cúmplase.</w:t>
      </w:r>
    </w:p>
    <w:p w14:paraId="5FD087A1" w14:textId="388A79AE" w:rsidR="00E15976" w:rsidRPr="000E1086" w:rsidRDefault="0005289C" w:rsidP="00224B0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Así lo acordó y firma la Magistrada </w:t>
      </w:r>
      <w:proofErr w:type="gramStart"/>
      <w:r w:rsidRPr="000E1086">
        <w:rPr>
          <w:rFonts w:ascii="Arial" w:eastAsia="Times New Roman" w:hAnsi="Arial" w:cs="Arial"/>
          <w:sz w:val="20"/>
          <w:szCs w:val="20"/>
          <w:lang w:eastAsia="es-ES"/>
        </w:rPr>
        <w:t>Presidenta</w:t>
      </w:r>
      <w:proofErr w:type="gramEnd"/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 del Tribunal </w:t>
      </w:r>
      <w:r w:rsidR="004A43F1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Electoral </w:t>
      </w:r>
      <w:r w:rsidR="00224B05" w:rsidRPr="000E1086">
        <w:rPr>
          <w:rFonts w:ascii="Arial" w:eastAsia="Times New Roman" w:hAnsi="Arial" w:cs="Arial"/>
          <w:sz w:val="20"/>
          <w:szCs w:val="20"/>
          <w:lang w:eastAsia="es-ES"/>
        </w:rPr>
        <w:t xml:space="preserve">del Estado de Aguascalientes, asistido del Secretario General de Acuerdos, quien da fe. </w:t>
      </w:r>
    </w:p>
    <w:tbl>
      <w:tblPr>
        <w:tblW w:w="9426" w:type="dxa"/>
        <w:jc w:val="center"/>
        <w:tblLook w:val="04A0" w:firstRow="1" w:lastRow="0" w:firstColumn="1" w:lastColumn="0" w:noHBand="0" w:noVBand="1"/>
      </w:tblPr>
      <w:tblGrid>
        <w:gridCol w:w="4810"/>
        <w:gridCol w:w="4616"/>
      </w:tblGrid>
      <w:tr w:rsidR="00224B05" w:rsidRPr="000E1086" w14:paraId="51034B00" w14:textId="77777777" w:rsidTr="00BA6EB2">
        <w:trPr>
          <w:trHeight w:val="2089"/>
          <w:jc w:val="center"/>
        </w:trPr>
        <w:tc>
          <w:tcPr>
            <w:tcW w:w="4810" w:type="dxa"/>
            <w:shd w:val="clear" w:color="auto" w:fill="auto"/>
          </w:tcPr>
          <w:p w14:paraId="271244BC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02E39739" w14:textId="77777777" w:rsidR="006C31C9" w:rsidRPr="000E1086" w:rsidRDefault="006C31C9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02D1EA6" w14:textId="6E0F3C40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</w:t>
            </w:r>
            <w:r w:rsidR="00A528DC"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</w:t>
            </w:r>
          </w:p>
          <w:p w14:paraId="0B6D5B1E" w14:textId="77777777" w:rsidR="008967C3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Claudia Eloisa Díaz de León González</w:t>
            </w:r>
            <w:r w:rsidR="000F527E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BFA4ECC" w14:textId="04CB6EFC" w:rsidR="00224B05" w:rsidRPr="000E1086" w:rsidRDefault="0005289C" w:rsidP="00BA6EB2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Magistrada </w:t>
            </w:r>
            <w:proofErr w:type="gramStart"/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Presidenta</w:t>
            </w:r>
            <w:proofErr w:type="gramEnd"/>
          </w:p>
        </w:tc>
        <w:tc>
          <w:tcPr>
            <w:tcW w:w="4616" w:type="dxa"/>
            <w:shd w:val="clear" w:color="auto" w:fill="auto"/>
          </w:tcPr>
          <w:p w14:paraId="2CADC89E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21F62D71" w14:textId="77777777" w:rsidR="006C31C9" w:rsidRPr="000E1086" w:rsidRDefault="006C31C9" w:rsidP="001C0569">
            <w:pPr>
              <w:spacing w:after="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7C3A0BEF" w14:textId="77777777" w:rsidR="00224B05" w:rsidRPr="000E1086" w:rsidRDefault="00224B0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________________________________</w:t>
            </w:r>
          </w:p>
          <w:p w14:paraId="3AAD34B7" w14:textId="7F9559B6" w:rsidR="00407295" w:rsidRPr="000E1086" w:rsidRDefault="004514BF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Jesús Ociel Baena Saucedo</w:t>
            </w:r>
            <w:r w:rsidR="00407295"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  <w:p w14:paraId="59E8BF64" w14:textId="2E15846F" w:rsidR="00224B05" w:rsidRPr="000E1086" w:rsidRDefault="00407295" w:rsidP="001C056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>Secretari</w:t>
            </w:r>
            <w:r w:rsidR="00296C31">
              <w:rPr>
                <w:rFonts w:ascii="Arial" w:eastAsia="Calibri" w:hAnsi="Arial" w:cs="Arial"/>
                <w:b/>
                <w:sz w:val="20"/>
                <w:szCs w:val="20"/>
              </w:rPr>
              <w:t>e</w:t>
            </w:r>
            <w:r w:rsidRPr="000E1086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="004514BF" w:rsidRPr="000E1086">
              <w:rPr>
                <w:rFonts w:ascii="Arial" w:eastAsia="Calibri" w:hAnsi="Arial" w:cs="Arial"/>
                <w:b/>
                <w:sz w:val="20"/>
                <w:szCs w:val="20"/>
              </w:rPr>
              <w:t>General de Acuerdos</w:t>
            </w:r>
          </w:p>
        </w:tc>
      </w:tr>
    </w:tbl>
    <w:p w14:paraId="70D28DFC" w14:textId="4C39E870" w:rsidR="00EC65C2" w:rsidRPr="0063718A" w:rsidRDefault="00EC65C2" w:rsidP="00224B05">
      <w:pPr>
        <w:spacing w:after="0" w:line="360" w:lineRule="auto"/>
        <w:contextualSpacing/>
        <w:mirrorIndents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sectPr w:rsidR="00EC65C2" w:rsidRPr="0063718A" w:rsidSect="000E1086">
      <w:headerReference w:type="default" r:id="rId7"/>
      <w:footerReference w:type="default" r:id="rId8"/>
      <w:pgSz w:w="12240" w:h="20160" w:code="5"/>
      <w:pgMar w:top="2836" w:right="1701" w:bottom="1417" w:left="1701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7A22A" w14:textId="77777777" w:rsidR="00B253D1" w:rsidRDefault="00B253D1" w:rsidP="00134668">
      <w:pPr>
        <w:spacing w:after="0" w:line="240" w:lineRule="auto"/>
      </w:pPr>
      <w:r>
        <w:separator/>
      </w:r>
    </w:p>
  </w:endnote>
  <w:endnote w:type="continuationSeparator" w:id="0">
    <w:p w14:paraId="0C607E5F" w14:textId="77777777" w:rsidR="00B253D1" w:rsidRDefault="00B253D1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D27DB" w14:textId="77777777" w:rsidR="005F3ABF" w:rsidRDefault="00D13895">
    <w:pPr>
      <w:pStyle w:val="Piedepgina"/>
      <w:jc w:val="right"/>
    </w:pPr>
  </w:p>
  <w:p w14:paraId="299EE23D" w14:textId="77777777" w:rsidR="005F3ABF" w:rsidRDefault="00D1389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2A3A" w14:textId="77777777" w:rsidR="00B253D1" w:rsidRDefault="00B253D1" w:rsidP="00134668">
      <w:pPr>
        <w:spacing w:after="0" w:line="240" w:lineRule="auto"/>
      </w:pPr>
      <w:r>
        <w:separator/>
      </w:r>
    </w:p>
  </w:footnote>
  <w:footnote w:type="continuationSeparator" w:id="0">
    <w:p w14:paraId="068A452E" w14:textId="77777777" w:rsidR="00B253D1" w:rsidRDefault="00B253D1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60B48" w14:textId="2B6E109B" w:rsidR="00AF502C" w:rsidRDefault="008967C3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7E97F1D2">
          <wp:simplePos x="0" y="0"/>
          <wp:positionH relativeFrom="margin">
            <wp:posOffset>-55880</wp:posOffset>
          </wp:positionH>
          <wp:positionV relativeFrom="paragraph">
            <wp:posOffset>102057</wp:posOffset>
          </wp:positionV>
          <wp:extent cx="1016635" cy="1210310"/>
          <wp:effectExtent l="0" t="0" r="0" b="889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6635" cy="1210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335F32" w:rsidRPr="00335F3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335F32" w:rsidRPr="00335F3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3552254F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543EC96E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D13895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7AE5428D" w14:textId="77777777" w:rsidR="00347CD3" w:rsidRPr="00D13895" w:rsidRDefault="00C75441" w:rsidP="0005289C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D13895">
      <w:rPr>
        <w:rFonts w:ascii="Century Gothic" w:hAnsi="Century Gothic"/>
        <w:b/>
        <w:sz w:val="18"/>
        <w:szCs w:val="16"/>
      </w:rPr>
      <w:t>Aguascalientes, Aguascalientes a</w:t>
    </w:r>
    <w:r w:rsidR="006C5791" w:rsidRPr="00D13895">
      <w:rPr>
        <w:rFonts w:ascii="Century Gothic" w:hAnsi="Century Gothic"/>
        <w:b/>
        <w:sz w:val="18"/>
        <w:szCs w:val="16"/>
      </w:rPr>
      <w:t xml:space="preserve"> </w:t>
    </w:r>
    <w:r w:rsidR="00347CD3" w:rsidRPr="00D13895">
      <w:rPr>
        <w:rFonts w:ascii="Century Gothic" w:hAnsi="Century Gothic"/>
        <w:b/>
        <w:sz w:val="18"/>
        <w:szCs w:val="16"/>
      </w:rPr>
      <w:t>10 de junio</w:t>
    </w:r>
  </w:p>
  <w:p w14:paraId="58D25703" w14:textId="63637DFD" w:rsidR="0083232F" w:rsidRPr="00D13895" w:rsidRDefault="00347CD3" w:rsidP="0005289C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D13895">
      <w:rPr>
        <w:rFonts w:ascii="Century Gothic" w:hAnsi="Century Gothic"/>
        <w:b/>
        <w:sz w:val="18"/>
        <w:szCs w:val="16"/>
      </w:rPr>
      <w:t xml:space="preserve"> de d</w:t>
    </w:r>
    <w:r w:rsidR="00D8368C" w:rsidRPr="00D13895">
      <w:rPr>
        <w:rFonts w:ascii="Century Gothic" w:hAnsi="Century Gothic"/>
        <w:b/>
        <w:sz w:val="18"/>
        <w:szCs w:val="16"/>
      </w:rPr>
      <w:t>os mil veint</w:t>
    </w:r>
    <w:r w:rsidR="004014A5" w:rsidRPr="00D13895">
      <w:rPr>
        <w:rFonts w:ascii="Century Gothic" w:hAnsi="Century Gothic"/>
        <w:b/>
        <w:sz w:val="18"/>
        <w:szCs w:val="16"/>
      </w:rPr>
      <w:t>i</w:t>
    </w:r>
    <w:r w:rsidR="00296C31" w:rsidRPr="00D13895">
      <w:rPr>
        <w:rFonts w:ascii="Century Gothic" w:hAnsi="Century Gothic"/>
        <w:b/>
        <w:sz w:val="18"/>
        <w:szCs w:val="16"/>
      </w:rPr>
      <w:t>dós</w:t>
    </w:r>
    <w:r w:rsidR="00D8368C" w:rsidRPr="00D13895">
      <w:rPr>
        <w:rFonts w:ascii="Century Gothic" w:hAnsi="Century Gothic"/>
        <w:b/>
        <w:sz w:val="18"/>
        <w:szCs w:val="16"/>
      </w:rPr>
      <w:t>.</w:t>
    </w:r>
  </w:p>
  <w:p w14:paraId="1860FC3D" w14:textId="77777777" w:rsidR="0083232F" w:rsidRPr="00D13895" w:rsidRDefault="00D13895" w:rsidP="0083232F">
    <w:pPr>
      <w:pStyle w:val="Encabezado"/>
      <w:jc w:val="right"/>
      <w:rPr>
        <w:rFonts w:ascii="Century Gothic" w:hAnsi="Century Gothic"/>
        <w:sz w:val="18"/>
        <w:szCs w:val="16"/>
      </w:rPr>
    </w:pPr>
  </w:p>
  <w:p w14:paraId="54369A33" w14:textId="5336C785" w:rsidR="0083232F" w:rsidRPr="00D13895" w:rsidRDefault="00C75441" w:rsidP="0063718A">
    <w:pPr>
      <w:pStyle w:val="Encabezado"/>
      <w:jc w:val="right"/>
      <w:rPr>
        <w:rFonts w:ascii="Century Gothic" w:hAnsi="Century Gothic"/>
        <w:b/>
        <w:sz w:val="18"/>
        <w:szCs w:val="16"/>
      </w:rPr>
    </w:pPr>
    <w:r w:rsidRPr="00D13895">
      <w:rPr>
        <w:rFonts w:ascii="Century Gothic" w:hAnsi="Century Gothic"/>
        <w:b/>
        <w:sz w:val="18"/>
        <w:szCs w:val="16"/>
      </w:rPr>
      <w:t>Co</w:t>
    </w:r>
    <w:r w:rsidR="00BF0FF8" w:rsidRPr="00D13895">
      <w:rPr>
        <w:rFonts w:ascii="Century Gothic" w:hAnsi="Century Gothic"/>
        <w:b/>
        <w:sz w:val="18"/>
        <w:szCs w:val="16"/>
      </w:rPr>
      <w:t xml:space="preserve">nvocatoria por estrados a sesión </w:t>
    </w:r>
    <w:r w:rsidR="000E1086" w:rsidRPr="00D13895">
      <w:rPr>
        <w:rFonts w:ascii="Century Gothic" w:hAnsi="Century Gothic"/>
        <w:b/>
        <w:sz w:val="18"/>
        <w:szCs w:val="16"/>
      </w:rPr>
      <w:t>presencial</w:t>
    </w:r>
    <w:r w:rsidR="00BF0FF8" w:rsidRPr="00D13895">
      <w:rPr>
        <w:rFonts w:ascii="Century Gothic" w:hAnsi="Century Gothic"/>
        <w:b/>
        <w:sz w:val="18"/>
        <w:szCs w:val="16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32306"/>
    <w:rsid w:val="000501CF"/>
    <w:rsid w:val="0005289C"/>
    <w:rsid w:val="00074477"/>
    <w:rsid w:val="00075013"/>
    <w:rsid w:val="00093A92"/>
    <w:rsid w:val="000A67C1"/>
    <w:rsid w:val="000A7769"/>
    <w:rsid w:val="000D26FC"/>
    <w:rsid w:val="000E0894"/>
    <w:rsid w:val="000E1086"/>
    <w:rsid w:val="000E5F90"/>
    <w:rsid w:val="000F527E"/>
    <w:rsid w:val="001152AF"/>
    <w:rsid w:val="00122B52"/>
    <w:rsid w:val="00124D89"/>
    <w:rsid w:val="00134668"/>
    <w:rsid w:val="00134873"/>
    <w:rsid w:val="00145573"/>
    <w:rsid w:val="00151C80"/>
    <w:rsid w:val="00163B4E"/>
    <w:rsid w:val="00164913"/>
    <w:rsid w:val="0017122F"/>
    <w:rsid w:val="001772A0"/>
    <w:rsid w:val="001849D3"/>
    <w:rsid w:val="00187AB5"/>
    <w:rsid w:val="00190134"/>
    <w:rsid w:val="001A0DDC"/>
    <w:rsid w:val="001C0569"/>
    <w:rsid w:val="001C34BC"/>
    <w:rsid w:val="001D7FB9"/>
    <w:rsid w:val="001E346F"/>
    <w:rsid w:val="00207F4B"/>
    <w:rsid w:val="00211643"/>
    <w:rsid w:val="00211F94"/>
    <w:rsid w:val="00212B91"/>
    <w:rsid w:val="00224B05"/>
    <w:rsid w:val="00240EEC"/>
    <w:rsid w:val="002534AB"/>
    <w:rsid w:val="00260787"/>
    <w:rsid w:val="002669D0"/>
    <w:rsid w:val="00281F83"/>
    <w:rsid w:val="00294705"/>
    <w:rsid w:val="00296C31"/>
    <w:rsid w:val="00297E74"/>
    <w:rsid w:val="002A427D"/>
    <w:rsid w:val="002A562B"/>
    <w:rsid w:val="002B0B44"/>
    <w:rsid w:val="002E50DD"/>
    <w:rsid w:val="002F2854"/>
    <w:rsid w:val="00315C95"/>
    <w:rsid w:val="00321D40"/>
    <w:rsid w:val="0032783A"/>
    <w:rsid w:val="00335F32"/>
    <w:rsid w:val="00347BBF"/>
    <w:rsid w:val="00347CD3"/>
    <w:rsid w:val="00352D89"/>
    <w:rsid w:val="00357E28"/>
    <w:rsid w:val="00372C4B"/>
    <w:rsid w:val="003772F7"/>
    <w:rsid w:val="003B64D1"/>
    <w:rsid w:val="003C3A42"/>
    <w:rsid w:val="003D4A3B"/>
    <w:rsid w:val="003D674D"/>
    <w:rsid w:val="003E02D8"/>
    <w:rsid w:val="003E4C8D"/>
    <w:rsid w:val="003E69D5"/>
    <w:rsid w:val="003F3384"/>
    <w:rsid w:val="004014A5"/>
    <w:rsid w:val="004069F0"/>
    <w:rsid w:val="00407295"/>
    <w:rsid w:val="00407AAD"/>
    <w:rsid w:val="00414645"/>
    <w:rsid w:val="00416D0E"/>
    <w:rsid w:val="00441E09"/>
    <w:rsid w:val="00447BAE"/>
    <w:rsid w:val="004514BF"/>
    <w:rsid w:val="0049763B"/>
    <w:rsid w:val="004A2A4E"/>
    <w:rsid w:val="004A43F1"/>
    <w:rsid w:val="004B6243"/>
    <w:rsid w:val="004C1E48"/>
    <w:rsid w:val="004D2741"/>
    <w:rsid w:val="0050063F"/>
    <w:rsid w:val="00502BDD"/>
    <w:rsid w:val="00527503"/>
    <w:rsid w:val="00527986"/>
    <w:rsid w:val="00530DB0"/>
    <w:rsid w:val="005315E4"/>
    <w:rsid w:val="005327F0"/>
    <w:rsid w:val="0053758E"/>
    <w:rsid w:val="005539AA"/>
    <w:rsid w:val="0056533E"/>
    <w:rsid w:val="00570832"/>
    <w:rsid w:val="00595E7A"/>
    <w:rsid w:val="005A7DD8"/>
    <w:rsid w:val="005B46CE"/>
    <w:rsid w:val="005B5166"/>
    <w:rsid w:val="005B7930"/>
    <w:rsid w:val="005C142C"/>
    <w:rsid w:val="005C4428"/>
    <w:rsid w:val="005E3779"/>
    <w:rsid w:val="00602200"/>
    <w:rsid w:val="00624507"/>
    <w:rsid w:val="00627C41"/>
    <w:rsid w:val="0063718A"/>
    <w:rsid w:val="0064396B"/>
    <w:rsid w:val="00643D8D"/>
    <w:rsid w:val="00654D28"/>
    <w:rsid w:val="00661797"/>
    <w:rsid w:val="006838D5"/>
    <w:rsid w:val="006B4A7A"/>
    <w:rsid w:val="006C2625"/>
    <w:rsid w:val="006C31C9"/>
    <w:rsid w:val="006C5791"/>
    <w:rsid w:val="006D5CC3"/>
    <w:rsid w:val="006D6393"/>
    <w:rsid w:val="006D700D"/>
    <w:rsid w:val="006F2E78"/>
    <w:rsid w:val="006F49DB"/>
    <w:rsid w:val="006F591D"/>
    <w:rsid w:val="00701E0C"/>
    <w:rsid w:val="00712163"/>
    <w:rsid w:val="00717EEC"/>
    <w:rsid w:val="00752F70"/>
    <w:rsid w:val="007554DF"/>
    <w:rsid w:val="00756427"/>
    <w:rsid w:val="00757590"/>
    <w:rsid w:val="00757D9D"/>
    <w:rsid w:val="0076731E"/>
    <w:rsid w:val="00775067"/>
    <w:rsid w:val="00777E32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659ED"/>
    <w:rsid w:val="00875FD1"/>
    <w:rsid w:val="008821D9"/>
    <w:rsid w:val="00883C9D"/>
    <w:rsid w:val="00892F6F"/>
    <w:rsid w:val="008967C3"/>
    <w:rsid w:val="008A1E57"/>
    <w:rsid w:val="008D2B3D"/>
    <w:rsid w:val="008D4ABB"/>
    <w:rsid w:val="008E5D2A"/>
    <w:rsid w:val="008F1736"/>
    <w:rsid w:val="008F2841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A1E43"/>
    <w:rsid w:val="009C3F1D"/>
    <w:rsid w:val="009F31CD"/>
    <w:rsid w:val="009F558D"/>
    <w:rsid w:val="009F6CED"/>
    <w:rsid w:val="00A1078C"/>
    <w:rsid w:val="00A108F5"/>
    <w:rsid w:val="00A15893"/>
    <w:rsid w:val="00A23522"/>
    <w:rsid w:val="00A240A8"/>
    <w:rsid w:val="00A437B6"/>
    <w:rsid w:val="00A528DC"/>
    <w:rsid w:val="00A52E1B"/>
    <w:rsid w:val="00A53318"/>
    <w:rsid w:val="00A55A4E"/>
    <w:rsid w:val="00A611CC"/>
    <w:rsid w:val="00A61D80"/>
    <w:rsid w:val="00A71008"/>
    <w:rsid w:val="00A71C07"/>
    <w:rsid w:val="00A870E0"/>
    <w:rsid w:val="00A91511"/>
    <w:rsid w:val="00AA0979"/>
    <w:rsid w:val="00AB6939"/>
    <w:rsid w:val="00AB7274"/>
    <w:rsid w:val="00AD5355"/>
    <w:rsid w:val="00AE3817"/>
    <w:rsid w:val="00AE4B30"/>
    <w:rsid w:val="00AF5B53"/>
    <w:rsid w:val="00B0519F"/>
    <w:rsid w:val="00B07368"/>
    <w:rsid w:val="00B253D1"/>
    <w:rsid w:val="00B25F51"/>
    <w:rsid w:val="00B320C0"/>
    <w:rsid w:val="00B43F51"/>
    <w:rsid w:val="00B50538"/>
    <w:rsid w:val="00B51844"/>
    <w:rsid w:val="00B63619"/>
    <w:rsid w:val="00B655C8"/>
    <w:rsid w:val="00B65692"/>
    <w:rsid w:val="00BA1887"/>
    <w:rsid w:val="00BA24E4"/>
    <w:rsid w:val="00BA63C0"/>
    <w:rsid w:val="00BA6EB2"/>
    <w:rsid w:val="00BC7533"/>
    <w:rsid w:val="00BD1C45"/>
    <w:rsid w:val="00BE667E"/>
    <w:rsid w:val="00BF0FF8"/>
    <w:rsid w:val="00BF467C"/>
    <w:rsid w:val="00BF776B"/>
    <w:rsid w:val="00C159EB"/>
    <w:rsid w:val="00C341A4"/>
    <w:rsid w:val="00C75441"/>
    <w:rsid w:val="00C85115"/>
    <w:rsid w:val="00C865B2"/>
    <w:rsid w:val="00C90A2F"/>
    <w:rsid w:val="00C93B20"/>
    <w:rsid w:val="00C97158"/>
    <w:rsid w:val="00CA2CBA"/>
    <w:rsid w:val="00CB6795"/>
    <w:rsid w:val="00CB7E11"/>
    <w:rsid w:val="00D048CA"/>
    <w:rsid w:val="00D13895"/>
    <w:rsid w:val="00D16914"/>
    <w:rsid w:val="00D30DA1"/>
    <w:rsid w:val="00D37D86"/>
    <w:rsid w:val="00D42FC5"/>
    <w:rsid w:val="00D545EB"/>
    <w:rsid w:val="00D63417"/>
    <w:rsid w:val="00D8368C"/>
    <w:rsid w:val="00DA1F75"/>
    <w:rsid w:val="00DA5E0B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27D5"/>
    <w:rsid w:val="00E15976"/>
    <w:rsid w:val="00E25039"/>
    <w:rsid w:val="00E36908"/>
    <w:rsid w:val="00E52F10"/>
    <w:rsid w:val="00E607B8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0279A"/>
    <w:rsid w:val="00F11314"/>
    <w:rsid w:val="00F15ABC"/>
    <w:rsid w:val="00F3438E"/>
    <w:rsid w:val="00F35352"/>
    <w:rsid w:val="00F625AC"/>
    <w:rsid w:val="00F65444"/>
    <w:rsid w:val="00F70681"/>
    <w:rsid w:val="00F71355"/>
    <w:rsid w:val="00F77796"/>
    <w:rsid w:val="00F957F6"/>
    <w:rsid w:val="00F95867"/>
    <w:rsid w:val="00FA7C01"/>
    <w:rsid w:val="00FB5E5B"/>
    <w:rsid w:val="00FC2626"/>
    <w:rsid w:val="00FC2877"/>
    <w:rsid w:val="00FC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454006C6"/>
  <w15:docId w15:val="{F7522C16-6926-4DBE-B137-78183FAB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AAC5-D944-437B-BE44-9EBE1712E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Haydee Jonass</dc:creator>
  <cp:lastModifiedBy>Notificador</cp:lastModifiedBy>
  <cp:revision>38</cp:revision>
  <cp:lastPrinted>2021-08-11T19:36:00Z</cp:lastPrinted>
  <dcterms:created xsi:type="dcterms:W3CDTF">2021-02-03T20:40:00Z</dcterms:created>
  <dcterms:modified xsi:type="dcterms:W3CDTF">2022-07-04T19:45:00Z</dcterms:modified>
</cp:coreProperties>
</file>