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DBDC" w14:textId="6F9186B4" w:rsidR="0063718A" w:rsidRDefault="0063718A" w:rsidP="00892F6F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tbl>
      <w:tblPr>
        <w:tblStyle w:val="Tablaconcuadrcula"/>
        <w:tblpPr w:leftFromText="141" w:rightFromText="141" w:vertAnchor="text" w:horzAnchor="margin" w:tblpY="-30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B72A4F" w:rsidRPr="009851D5" w14:paraId="3D141F72" w14:textId="77777777" w:rsidTr="00884949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26415E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17868725"/>
            <w:r w:rsidRPr="007A71D1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A69322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674CF9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00F38D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8C553F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AF1061" w14:textId="77777777" w:rsidR="00B72A4F" w:rsidRPr="007A71D1" w:rsidRDefault="00B72A4F" w:rsidP="0088494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F5655F" w:rsidRPr="009851D5" w14:paraId="7296FA15" w14:textId="77777777" w:rsidTr="00884949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9D2" w14:textId="77777777" w:rsidR="00F5655F" w:rsidRPr="007A71D1" w:rsidRDefault="00F5655F" w:rsidP="00F565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58420C39" w14:textId="5C39EBFD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>TEEA-PES-077/2022</w:t>
            </w:r>
          </w:p>
        </w:tc>
        <w:tc>
          <w:tcPr>
            <w:tcW w:w="1843" w:type="dxa"/>
            <w:vAlign w:val="center"/>
          </w:tcPr>
          <w:p w14:paraId="78DBC5DD" w14:textId="065133C1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Pr="00722BA3">
              <w:rPr>
                <w:rFonts w:ascii="Arial" w:hAnsi="Arial" w:cs="Arial"/>
                <w:sz w:val="16"/>
                <w:szCs w:val="16"/>
              </w:rPr>
              <w:t xml:space="preserve">iolencia política </w:t>
            </w:r>
            <w:r>
              <w:rPr>
                <w:rFonts w:ascii="Arial" w:hAnsi="Arial" w:cs="Arial"/>
                <w:sz w:val="16"/>
                <w:szCs w:val="16"/>
              </w:rPr>
              <w:t xml:space="preserve">contra la mujer </w:t>
            </w:r>
            <w:r w:rsidRPr="00722BA3">
              <w:rPr>
                <w:rFonts w:ascii="Arial" w:hAnsi="Arial" w:cs="Arial"/>
                <w:sz w:val="16"/>
                <w:szCs w:val="16"/>
              </w:rPr>
              <w:t>en razón de género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2242A35A" w14:textId="1BD145B4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>Martha Cecilia Márquez Alvarado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81751B" w14:textId="30092C2E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>Héctor Salvador Hernández Gallegos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7C9B" w14:textId="30B5BEF2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F5655F" w:rsidRPr="009851D5" w14:paraId="29F2EB67" w14:textId="77777777" w:rsidTr="00884949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52D" w14:textId="77777777" w:rsidR="00F5655F" w:rsidRPr="007A71D1" w:rsidRDefault="00F5655F" w:rsidP="00F565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47D8B867" w14:textId="748C71AE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>TEEA-PES-080/2022</w:t>
            </w:r>
          </w:p>
        </w:tc>
        <w:tc>
          <w:tcPr>
            <w:tcW w:w="1843" w:type="dxa"/>
            <w:vAlign w:val="center"/>
          </w:tcPr>
          <w:p w14:paraId="60272514" w14:textId="426E3B50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03046A">
              <w:rPr>
                <w:rFonts w:ascii="Arial" w:hAnsi="Arial" w:cs="Arial"/>
                <w:sz w:val="16"/>
                <w:szCs w:val="16"/>
              </w:rPr>
              <w:t>so indebido de recursos públicos</w:t>
            </w:r>
            <w:r w:rsidRPr="007A71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58C64C0D" w14:textId="2FD87A54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>Jorge Álvarez Máynez.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607C1E" w14:textId="1F5BB8C3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BA3">
              <w:rPr>
                <w:rFonts w:ascii="Arial" w:hAnsi="Arial" w:cs="Arial"/>
                <w:sz w:val="16"/>
                <w:szCs w:val="16"/>
              </w:rPr>
              <w:t xml:space="preserve">Nora Ruvalcaba Gámez, </w:t>
            </w:r>
            <w:r>
              <w:rPr>
                <w:rFonts w:ascii="Arial" w:hAnsi="Arial" w:cs="Arial"/>
                <w:sz w:val="16"/>
                <w:szCs w:val="16"/>
              </w:rPr>
              <w:t>y o</w:t>
            </w:r>
            <w:r w:rsidRPr="00722BA3">
              <w:rPr>
                <w:rFonts w:ascii="Arial" w:hAnsi="Arial" w:cs="Arial"/>
                <w:sz w:val="16"/>
                <w:szCs w:val="16"/>
              </w:rPr>
              <w:t>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C3A" w14:textId="55644D7A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tr w:rsidR="00F5655F" w:rsidRPr="009851D5" w14:paraId="3CB7DB61" w14:textId="77777777" w:rsidTr="00884949">
        <w:trPr>
          <w:trHeight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8B7C" w14:textId="77777777" w:rsidR="00F5655F" w:rsidRPr="007A71D1" w:rsidRDefault="00F5655F" w:rsidP="00F565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71D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F1CEF4F" w14:textId="22B6C6A9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46A">
              <w:rPr>
                <w:rFonts w:ascii="Arial" w:hAnsi="Arial" w:cs="Arial"/>
                <w:sz w:val="16"/>
                <w:szCs w:val="16"/>
              </w:rPr>
              <w:t>TEEA-PES-086/2022</w:t>
            </w:r>
          </w:p>
        </w:tc>
        <w:tc>
          <w:tcPr>
            <w:tcW w:w="1843" w:type="dxa"/>
            <w:vAlign w:val="center"/>
          </w:tcPr>
          <w:p w14:paraId="54158CAE" w14:textId="0A60ABDE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03046A">
              <w:rPr>
                <w:rFonts w:ascii="Arial" w:hAnsi="Arial" w:cs="Arial"/>
                <w:sz w:val="16"/>
                <w:szCs w:val="16"/>
              </w:rPr>
              <w:t>ndebida difusión de encuestas sobre preferencias electorales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vAlign w:val="center"/>
          </w:tcPr>
          <w:p w14:paraId="59C2C707" w14:textId="64F6AC99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05A2CE3" w14:textId="02377F65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046A">
              <w:rPr>
                <w:rFonts w:ascii="Arial" w:hAnsi="Arial" w:cs="Arial"/>
                <w:sz w:val="16"/>
                <w:szCs w:val="16"/>
              </w:rPr>
              <w:t>María Teresa Jiménez Esquivel</w:t>
            </w:r>
            <w:r>
              <w:rPr>
                <w:rFonts w:ascii="Arial" w:hAnsi="Arial" w:cs="Arial"/>
                <w:sz w:val="16"/>
                <w:szCs w:val="16"/>
              </w:rPr>
              <w:t xml:space="preserve">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609" w14:textId="0D8BD553" w:rsidR="00F5655F" w:rsidRPr="007A71D1" w:rsidRDefault="00F5655F" w:rsidP="00F5655F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1D1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</w:tc>
      </w:tr>
      <w:bookmarkEnd w:id="0"/>
    </w:tbl>
    <w:p w14:paraId="37BFE4F6" w14:textId="77777777" w:rsidR="008C3E09" w:rsidRDefault="008C3E09" w:rsidP="00892F6F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AA32CE3" w14:textId="7FD0A954" w:rsidR="00AB7274" w:rsidRPr="008C3E09" w:rsidRDefault="00855D91" w:rsidP="008C3E09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Recursos de </w:t>
      </w:r>
      <w:r w:rsidR="009D31E8">
        <w:rPr>
          <w:rFonts w:ascii="Arial" w:eastAsia="Times New Roman" w:hAnsi="Arial" w:cs="Arial"/>
          <w:sz w:val="20"/>
          <w:szCs w:val="20"/>
          <w:lang w:eastAsia="es-ES"/>
        </w:rPr>
        <w:t>Nulidad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00FDC614" w14:textId="103B8A2F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096134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1</w:t>
      </w:r>
      <w:r w:rsidR="00F5655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1</w:t>
      </w:r>
      <w:r w:rsidR="00260787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:</w:t>
      </w:r>
      <w:r w:rsidR="00F5655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3</w:t>
      </w:r>
      <w:r w:rsidR="000501CF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>0</w:t>
      </w:r>
      <w:r w:rsidR="00260787" w:rsidRPr="00B72A4F">
        <w:rPr>
          <w:rFonts w:ascii="Arial" w:eastAsia="Times New Roman" w:hAnsi="Arial" w:cs="Arial"/>
          <w:b/>
          <w:color w:val="FF0000"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F5655F">
        <w:rPr>
          <w:rFonts w:ascii="Arial" w:eastAsia="Times New Roman" w:hAnsi="Arial" w:cs="Arial"/>
          <w:b/>
          <w:sz w:val="20"/>
          <w:szCs w:val="20"/>
          <w:lang w:eastAsia="es-ES"/>
        </w:rPr>
        <w:t>dieciséis</w:t>
      </w:r>
      <w:r w:rsidR="00B72A4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agosto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296C31" w:rsidRPr="00691DB5">
        <w:rPr>
          <w:rFonts w:ascii="Arial" w:eastAsia="Times New Roman" w:hAnsi="Arial" w:cs="Arial"/>
          <w:bCs/>
          <w:sz w:val="20"/>
          <w:szCs w:val="20"/>
          <w:lang w:eastAsia="es-ES"/>
        </w:rPr>
        <w:t>de dos mil veintidós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F5655F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trigésima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5032157" w14:textId="31368CA3" w:rsidR="006F38C4" w:rsidRPr="00B72A4F" w:rsidRDefault="00224B05" w:rsidP="00B72A4F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497CE3E1" w14:textId="219DFD17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14BE1FAF" w:rsidR="00E1597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p w14:paraId="5CD24793" w14:textId="77777777" w:rsidR="00B72A4F" w:rsidRPr="000E1086" w:rsidRDefault="00B72A4F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Claudia </w:t>
            </w:r>
            <w:proofErr w:type="spell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Eloisa</w:t>
            </w:r>
            <w:proofErr w:type="spellEnd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6"/>
      <w:footerReference w:type="default" r:id="rId7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81BE6" w14:textId="77777777" w:rsidR="00343213" w:rsidRDefault="00343213" w:rsidP="00134668">
      <w:pPr>
        <w:spacing w:after="0" w:line="240" w:lineRule="auto"/>
      </w:pPr>
      <w:r>
        <w:separator/>
      </w:r>
    </w:p>
  </w:endnote>
  <w:endnote w:type="continuationSeparator" w:id="0">
    <w:p w14:paraId="374F46A8" w14:textId="77777777" w:rsidR="00343213" w:rsidRDefault="00343213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48460A" w:rsidRDefault="0048460A">
    <w:pPr>
      <w:pStyle w:val="Piedepgina"/>
      <w:jc w:val="right"/>
    </w:pPr>
  </w:p>
  <w:p w14:paraId="299EE23D" w14:textId="77777777" w:rsidR="0048460A" w:rsidRDefault="004846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3EF2" w14:textId="77777777" w:rsidR="00343213" w:rsidRDefault="00343213" w:rsidP="00134668">
      <w:pPr>
        <w:spacing w:after="0" w:line="240" w:lineRule="auto"/>
      </w:pPr>
      <w:r>
        <w:separator/>
      </w:r>
    </w:p>
  </w:footnote>
  <w:footnote w:type="continuationSeparator" w:id="0">
    <w:p w14:paraId="1DD35B62" w14:textId="77777777" w:rsidR="00343213" w:rsidRDefault="00343213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4A1678A" w:rsidR="0048460A" w:rsidRDefault="008967C3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6919EB">
          <w:rPr>
            <w:noProof/>
          </w:rPr>
          <w:pict w14:anchorId="746A1480">
            <v:rect id="Rectángulo 1" o:spid="_x0000_s1025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9AAA7EA" w14:textId="369F19A4" w:rsidR="00E76216" w:rsidRDefault="00E762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35F32" w:rsidRPr="00335F32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48460A" w:rsidRPr="00A46BD3" w:rsidRDefault="00C75441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48460A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48460A" w:rsidRPr="00372C4B" w:rsidRDefault="0048460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3B6C2720" w:rsidR="0005289C" w:rsidRPr="000E1086" w:rsidRDefault="00C75441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 w:rsidR="00F5655F">
      <w:rPr>
        <w:rFonts w:ascii="Century Gothic" w:hAnsi="Century Gothic"/>
        <w:b/>
        <w:sz w:val="20"/>
        <w:szCs w:val="18"/>
      </w:rPr>
      <w:t xml:space="preserve"> 15</w:t>
    </w:r>
    <w:r w:rsidR="00EE13C7">
      <w:rPr>
        <w:rFonts w:ascii="Century Gothic" w:hAnsi="Century Gothic"/>
        <w:b/>
        <w:sz w:val="20"/>
        <w:szCs w:val="18"/>
      </w:rPr>
      <w:t xml:space="preserve"> de </w:t>
    </w:r>
    <w:r w:rsidR="00B72A4F">
      <w:rPr>
        <w:rFonts w:ascii="Century Gothic" w:hAnsi="Century Gothic"/>
        <w:b/>
        <w:sz w:val="20"/>
        <w:szCs w:val="18"/>
      </w:rPr>
      <w:t>agosto</w:t>
    </w:r>
  </w:p>
  <w:p w14:paraId="58D25703" w14:textId="7EDF9570" w:rsidR="0048460A" w:rsidRPr="000E1086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</w:t>
    </w:r>
    <w:r w:rsidR="004014A5" w:rsidRPr="000E1086">
      <w:rPr>
        <w:rFonts w:ascii="Century Gothic" w:hAnsi="Century Gothic"/>
        <w:b/>
        <w:sz w:val="20"/>
        <w:szCs w:val="18"/>
      </w:rPr>
      <w:t>i</w:t>
    </w:r>
    <w:r w:rsidR="00296C31"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14:paraId="1860FC3D" w14:textId="77777777" w:rsidR="0048460A" w:rsidRPr="000E1086" w:rsidRDefault="0048460A">
    <w:pPr>
      <w:pStyle w:val="Encabezado"/>
      <w:jc w:val="right"/>
      <w:rPr>
        <w:rFonts w:ascii="Century Gothic" w:hAnsi="Century Gothic"/>
        <w:sz w:val="20"/>
        <w:szCs w:val="18"/>
      </w:rPr>
    </w:pPr>
  </w:p>
  <w:p w14:paraId="54369A33" w14:textId="5336C785" w:rsidR="0048460A" w:rsidRPr="000E1086" w:rsidRDefault="00C75441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</w:t>
    </w:r>
    <w:r w:rsidR="00BF0FF8" w:rsidRPr="000E1086">
      <w:rPr>
        <w:rFonts w:ascii="Century Gothic" w:hAnsi="Century Gothic"/>
        <w:b/>
        <w:sz w:val="20"/>
        <w:szCs w:val="18"/>
      </w:rPr>
      <w:t xml:space="preserve">nvocatoria por estrados a sesión </w:t>
    </w:r>
    <w:r w:rsidR="000E1086" w:rsidRPr="000E1086">
      <w:rPr>
        <w:rFonts w:ascii="Century Gothic" w:hAnsi="Century Gothic"/>
        <w:b/>
        <w:sz w:val="20"/>
        <w:szCs w:val="18"/>
      </w:rPr>
      <w:t>presencial</w:t>
    </w:r>
    <w:r w:rsidR="00BF0FF8" w:rsidRPr="000E1086">
      <w:rPr>
        <w:rFonts w:ascii="Century Gothic" w:hAnsi="Century Gothic"/>
        <w:b/>
        <w:sz w:val="20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668"/>
    <w:rsid w:val="00013420"/>
    <w:rsid w:val="0002096D"/>
    <w:rsid w:val="00025508"/>
    <w:rsid w:val="00032306"/>
    <w:rsid w:val="000501CF"/>
    <w:rsid w:val="0005289C"/>
    <w:rsid w:val="00074477"/>
    <w:rsid w:val="00075013"/>
    <w:rsid w:val="00093A92"/>
    <w:rsid w:val="00096134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3213"/>
    <w:rsid w:val="00347BBF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2B5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102"/>
    <w:rsid w:val="00447BAE"/>
    <w:rsid w:val="004514BF"/>
    <w:rsid w:val="0048460A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919EB"/>
    <w:rsid w:val="00691DB5"/>
    <w:rsid w:val="006B4A7A"/>
    <w:rsid w:val="006C2625"/>
    <w:rsid w:val="006C31C9"/>
    <w:rsid w:val="006C5791"/>
    <w:rsid w:val="006D5CC3"/>
    <w:rsid w:val="006D6393"/>
    <w:rsid w:val="006D700D"/>
    <w:rsid w:val="006F2E78"/>
    <w:rsid w:val="006F38C4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2000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C3E09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A4BB8"/>
    <w:rsid w:val="009C3F1D"/>
    <w:rsid w:val="009D31E8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635A9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72A4F"/>
    <w:rsid w:val="00BA1887"/>
    <w:rsid w:val="00BA24E4"/>
    <w:rsid w:val="00BA63C0"/>
    <w:rsid w:val="00BA6EB2"/>
    <w:rsid w:val="00BC7533"/>
    <w:rsid w:val="00BD1C45"/>
    <w:rsid w:val="00BD43B9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6914"/>
    <w:rsid w:val="00D30DA1"/>
    <w:rsid w:val="00D37D86"/>
    <w:rsid w:val="00D42FC5"/>
    <w:rsid w:val="00D44605"/>
    <w:rsid w:val="00D545EB"/>
    <w:rsid w:val="00D63417"/>
    <w:rsid w:val="00D8368C"/>
    <w:rsid w:val="00DA1754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EE13C7"/>
    <w:rsid w:val="00F0279A"/>
    <w:rsid w:val="00F11314"/>
    <w:rsid w:val="00F15ABC"/>
    <w:rsid w:val="00F3438E"/>
    <w:rsid w:val="00F35352"/>
    <w:rsid w:val="00F5655F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006C6"/>
  <w15:docId w15:val="{D72C5A32-7A5F-4AAC-8AF3-5FEC8C3A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6</cp:revision>
  <cp:lastPrinted>2022-08-15T21:38:00Z</cp:lastPrinted>
  <dcterms:created xsi:type="dcterms:W3CDTF">2021-02-03T20:40:00Z</dcterms:created>
  <dcterms:modified xsi:type="dcterms:W3CDTF">2022-08-15T21:50:00Z</dcterms:modified>
</cp:coreProperties>
</file>