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1BA4AFA2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142E69">
        <w:rPr>
          <w:rFonts w:ascii="Arial" w:hAnsi="Arial" w:cs="Arial"/>
          <w:b/>
          <w:sz w:val="24"/>
          <w:szCs w:val="24"/>
        </w:rPr>
        <w:t>trigésima</w:t>
      </w:r>
      <w:r w:rsidR="00776F1B">
        <w:rPr>
          <w:rFonts w:ascii="Arial" w:hAnsi="Arial" w:cs="Arial"/>
          <w:b/>
          <w:sz w:val="24"/>
          <w:szCs w:val="24"/>
        </w:rPr>
        <w:t xml:space="preserve"> </w:t>
      </w:r>
      <w:r w:rsidR="00AF30E3">
        <w:rPr>
          <w:rFonts w:ascii="Arial" w:hAnsi="Arial" w:cs="Arial"/>
          <w:b/>
          <w:sz w:val="24"/>
          <w:szCs w:val="24"/>
        </w:rPr>
        <w:t>sexta</w:t>
      </w:r>
      <w:r w:rsidR="00142E69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AF30E3" w:rsidRPr="00B0744E">
        <w:rPr>
          <w:rFonts w:ascii="Arial" w:hAnsi="Arial" w:cs="Arial"/>
          <w:b/>
          <w:bCs/>
          <w:sz w:val="24"/>
          <w:szCs w:val="24"/>
        </w:rPr>
        <w:t>diecis</w:t>
      </w:r>
      <w:r w:rsidR="00B0744E">
        <w:rPr>
          <w:rFonts w:ascii="Arial" w:hAnsi="Arial" w:cs="Arial"/>
          <w:b/>
          <w:bCs/>
          <w:sz w:val="24"/>
          <w:szCs w:val="24"/>
        </w:rPr>
        <w:t>iete</w:t>
      </w:r>
      <w:r w:rsidR="00AF30E3" w:rsidRPr="00B0744E">
        <w:rPr>
          <w:rFonts w:ascii="Arial" w:hAnsi="Arial" w:cs="Arial"/>
          <w:b/>
          <w:bCs/>
          <w:sz w:val="24"/>
          <w:szCs w:val="24"/>
        </w:rPr>
        <w:t xml:space="preserve"> de noviembre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AF30E3" w:rsidRPr="00B0744E">
        <w:rPr>
          <w:rFonts w:ascii="Arial" w:hAnsi="Arial" w:cs="Arial"/>
          <w:b/>
          <w:sz w:val="24"/>
          <w:szCs w:val="24"/>
        </w:rPr>
        <w:t>tre</w:t>
      </w:r>
      <w:r w:rsidR="007F5750" w:rsidRPr="00B0744E">
        <w:rPr>
          <w:rFonts w:ascii="Arial" w:hAnsi="Arial" w:cs="Arial"/>
          <w:b/>
          <w:sz w:val="24"/>
          <w:szCs w:val="24"/>
        </w:rPr>
        <w:t>ce</w:t>
      </w:r>
      <w:r w:rsidR="00DE64C1" w:rsidRPr="00B0744E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7082C30C" w14:textId="77777777" w:rsidR="00B0744E" w:rsidRPr="00B0744E" w:rsidRDefault="00B0744E" w:rsidP="00B0744E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44E">
        <w:rPr>
          <w:rFonts w:ascii="Arial" w:hAnsi="Arial" w:cs="Arial"/>
          <w:sz w:val="24"/>
          <w:szCs w:val="24"/>
        </w:rPr>
        <w:t>Aprobación del orden del día; y,</w:t>
      </w:r>
    </w:p>
    <w:p w14:paraId="6381898F" w14:textId="37A5B9CA" w:rsidR="00B0744E" w:rsidRPr="00B0744E" w:rsidRDefault="00B0744E" w:rsidP="00B0744E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44E">
        <w:rPr>
          <w:rFonts w:ascii="Arial" w:hAnsi="Arial" w:cs="Arial"/>
          <w:sz w:val="24"/>
          <w:szCs w:val="24"/>
        </w:rPr>
        <w:t>Un proyecto de resolución de un Juicio para la protección de los derechos político-electorales de la ciudadanía, identificado con el número de expediente TEEA-JDC-017/2022</w:t>
      </w:r>
      <w:r>
        <w:rPr>
          <w:rFonts w:ascii="Arial" w:hAnsi="Arial" w:cs="Arial"/>
          <w:sz w:val="24"/>
          <w:szCs w:val="24"/>
        </w:rPr>
        <w:t>,</w:t>
      </w:r>
      <w:r w:rsidRPr="00B0744E">
        <w:rPr>
          <w:rFonts w:ascii="Arial" w:hAnsi="Arial" w:cs="Arial"/>
          <w:sz w:val="24"/>
          <w:szCs w:val="24"/>
        </w:rPr>
        <w:t xml:space="preserve"> propuesto por la ponencia del Magistrade en Funciones Jesús Ociel Baena Saucedo.</w:t>
      </w:r>
    </w:p>
    <w:p w14:paraId="108FCCF4" w14:textId="13A2FC3A" w:rsid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Presidente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B0744E" w:rsidP="009023E2">
    <w:pPr>
      <w:pStyle w:val="Piedepgina"/>
      <w:jc w:val="center"/>
    </w:pPr>
  </w:p>
  <w:p w14:paraId="4F6CF03E" w14:textId="77777777" w:rsidR="006C0934" w:rsidRDefault="00B0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9FE0665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AF30E3">
      <w:rPr>
        <w:rFonts w:cstheme="minorHAnsi"/>
        <w:b/>
        <w:sz w:val="24"/>
        <w:szCs w:val="20"/>
      </w:rPr>
      <w:t>quince de noviembre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4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7"/>
  </w:num>
  <w:num w:numId="2" w16cid:durableId="993921530">
    <w:abstractNumId w:val="35"/>
  </w:num>
  <w:num w:numId="3" w16cid:durableId="222831759">
    <w:abstractNumId w:val="0"/>
  </w:num>
  <w:num w:numId="4" w16cid:durableId="1889876455">
    <w:abstractNumId w:val="10"/>
  </w:num>
  <w:num w:numId="5" w16cid:durableId="400830791">
    <w:abstractNumId w:val="36"/>
  </w:num>
  <w:num w:numId="6" w16cid:durableId="1911117879">
    <w:abstractNumId w:val="38"/>
  </w:num>
  <w:num w:numId="7" w16cid:durableId="1008211545">
    <w:abstractNumId w:val="14"/>
  </w:num>
  <w:num w:numId="8" w16cid:durableId="966205161">
    <w:abstractNumId w:val="29"/>
  </w:num>
  <w:num w:numId="9" w16cid:durableId="468398238">
    <w:abstractNumId w:val="32"/>
  </w:num>
  <w:num w:numId="10" w16cid:durableId="1107115388">
    <w:abstractNumId w:val="30"/>
  </w:num>
  <w:num w:numId="11" w16cid:durableId="979651424">
    <w:abstractNumId w:val="19"/>
  </w:num>
  <w:num w:numId="12" w16cid:durableId="898830459">
    <w:abstractNumId w:val="33"/>
  </w:num>
  <w:num w:numId="13" w16cid:durableId="832985106">
    <w:abstractNumId w:val="28"/>
  </w:num>
  <w:num w:numId="14" w16cid:durableId="652104260">
    <w:abstractNumId w:val="18"/>
  </w:num>
  <w:num w:numId="15" w16cid:durableId="1695837464">
    <w:abstractNumId w:val="27"/>
  </w:num>
  <w:num w:numId="16" w16cid:durableId="460921366">
    <w:abstractNumId w:val="15"/>
  </w:num>
  <w:num w:numId="17" w16cid:durableId="939410853">
    <w:abstractNumId w:val="8"/>
  </w:num>
  <w:num w:numId="18" w16cid:durableId="1008405576">
    <w:abstractNumId w:val="23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9"/>
  </w:num>
  <w:num w:numId="22" w16cid:durableId="541094472">
    <w:abstractNumId w:val="11"/>
  </w:num>
  <w:num w:numId="23" w16cid:durableId="226957116">
    <w:abstractNumId w:val="41"/>
  </w:num>
  <w:num w:numId="24" w16cid:durableId="965500544">
    <w:abstractNumId w:val="40"/>
  </w:num>
  <w:num w:numId="25" w16cid:durableId="1820029931">
    <w:abstractNumId w:val="9"/>
  </w:num>
  <w:num w:numId="26" w16cid:durableId="1085416636">
    <w:abstractNumId w:val="13"/>
  </w:num>
  <w:num w:numId="27" w16cid:durableId="873349074">
    <w:abstractNumId w:val="34"/>
  </w:num>
  <w:num w:numId="28" w16cid:durableId="381366297">
    <w:abstractNumId w:val="3"/>
  </w:num>
  <w:num w:numId="29" w16cid:durableId="531502368">
    <w:abstractNumId w:val="22"/>
  </w:num>
  <w:num w:numId="30" w16cid:durableId="1162818266">
    <w:abstractNumId w:val="25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20"/>
  </w:num>
  <w:num w:numId="34" w16cid:durableId="549339458">
    <w:abstractNumId w:val="21"/>
  </w:num>
  <w:num w:numId="35" w16cid:durableId="5183970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6"/>
  </w:num>
  <w:num w:numId="37" w16cid:durableId="554776597">
    <w:abstractNumId w:val="24"/>
  </w:num>
  <w:num w:numId="38" w16cid:durableId="33389322">
    <w:abstractNumId w:val="1"/>
  </w:num>
  <w:num w:numId="39" w16cid:durableId="1769500500">
    <w:abstractNumId w:val="12"/>
  </w:num>
  <w:num w:numId="40" w16cid:durableId="941375686">
    <w:abstractNumId w:val="16"/>
  </w:num>
  <w:num w:numId="41" w16cid:durableId="1786266733">
    <w:abstractNumId w:val="31"/>
  </w:num>
  <w:num w:numId="42" w16cid:durableId="1049764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38</cp:revision>
  <cp:lastPrinted>2022-07-13T17:27:00Z</cp:lastPrinted>
  <dcterms:created xsi:type="dcterms:W3CDTF">2021-02-03T20:45:00Z</dcterms:created>
  <dcterms:modified xsi:type="dcterms:W3CDTF">2022-11-16T19:18:00Z</dcterms:modified>
</cp:coreProperties>
</file>