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6AE63F1A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AA11C5">
        <w:rPr>
          <w:rFonts w:ascii="Arial" w:hAnsi="Arial" w:cs="Arial"/>
          <w:b/>
          <w:sz w:val="24"/>
          <w:szCs w:val="24"/>
        </w:rPr>
        <w:t>S</w:t>
      </w:r>
      <w:r w:rsidR="00284186">
        <w:rPr>
          <w:rFonts w:ascii="Arial" w:hAnsi="Arial" w:cs="Arial"/>
          <w:b/>
          <w:sz w:val="24"/>
          <w:szCs w:val="24"/>
        </w:rPr>
        <w:t>ÉPTIMA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284186" w:rsidRPr="00284186">
        <w:rPr>
          <w:rFonts w:ascii="Arial" w:hAnsi="Arial" w:cs="Arial"/>
          <w:b/>
          <w:sz w:val="24"/>
          <w:szCs w:val="24"/>
        </w:rPr>
        <w:t>veinte</w:t>
      </w:r>
      <w:r w:rsidR="00820506" w:rsidRPr="00284186">
        <w:rPr>
          <w:rFonts w:ascii="Arial" w:hAnsi="Arial" w:cs="Arial"/>
          <w:b/>
          <w:sz w:val="24"/>
          <w:szCs w:val="24"/>
        </w:rPr>
        <w:t xml:space="preserve"> d</w:t>
      </w:r>
      <w:r w:rsidR="00820506">
        <w:rPr>
          <w:rFonts w:ascii="Arial" w:hAnsi="Arial" w:cs="Arial"/>
          <w:b/>
          <w:sz w:val="24"/>
          <w:szCs w:val="24"/>
        </w:rPr>
        <w:t>e marzo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284186">
        <w:rPr>
          <w:rFonts w:ascii="Arial" w:hAnsi="Arial" w:cs="Arial"/>
          <w:b/>
          <w:sz w:val="24"/>
          <w:szCs w:val="24"/>
        </w:rPr>
        <w:t>12</w:t>
      </w:r>
      <w:r w:rsidR="00CB3FBC">
        <w:rPr>
          <w:rFonts w:ascii="Arial" w:hAnsi="Arial" w:cs="Arial"/>
          <w:b/>
          <w:sz w:val="24"/>
          <w:szCs w:val="24"/>
        </w:rPr>
        <w:t>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24FE1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11C8DE8E" w14:textId="77777777" w:rsidR="00AA11C5" w:rsidRPr="00AA11C5" w:rsidRDefault="00AA11C5" w:rsidP="00AA11C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A11C5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p w14:paraId="620EA75B" w14:textId="643C2FB0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</w:t>
      </w:r>
      <w:r w:rsidR="00284186">
        <w:rPr>
          <w:rFonts w:ascii="Arial" w:hAnsi="Arial" w:cs="Arial"/>
          <w:sz w:val="24"/>
          <w:szCs w:val="24"/>
        </w:rPr>
        <w:t>1</w:t>
      </w:r>
      <w:r w:rsidRPr="00AA11C5">
        <w:rPr>
          <w:rFonts w:ascii="Arial" w:hAnsi="Arial" w:cs="Arial"/>
          <w:sz w:val="24"/>
          <w:szCs w:val="24"/>
        </w:rPr>
        <w:t>8/2025</w:t>
      </w:r>
      <w:r w:rsidR="00284186">
        <w:rPr>
          <w:rFonts w:ascii="Arial" w:hAnsi="Arial" w:cs="Arial"/>
          <w:sz w:val="24"/>
          <w:szCs w:val="24"/>
        </w:rPr>
        <w:t xml:space="preserve">, </w:t>
      </w:r>
      <w:r w:rsidRPr="00AA11C5">
        <w:rPr>
          <w:rFonts w:ascii="Arial" w:hAnsi="Arial" w:cs="Arial"/>
          <w:sz w:val="24"/>
          <w:szCs w:val="24"/>
        </w:rPr>
        <w:t>propuesto por la ponencia de</w:t>
      </w:r>
      <w:r w:rsidR="00284186">
        <w:rPr>
          <w:rFonts w:ascii="Arial" w:hAnsi="Arial" w:cs="Arial"/>
          <w:sz w:val="24"/>
          <w:szCs w:val="24"/>
        </w:rPr>
        <w:t>l Magistrado en funciones Néstor Enrique Rivera López.</w:t>
      </w:r>
    </w:p>
    <w:p w14:paraId="6737299E" w14:textId="70555246" w:rsidR="00AA11C5" w:rsidRPr="00AA11C5" w:rsidRDefault="00AA11C5" w:rsidP="00AA11C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Proyecto de resolución de un</w:t>
      </w:r>
      <w:r w:rsidRPr="00AA11C5">
        <w:rPr>
          <w:sz w:val="24"/>
          <w:szCs w:val="24"/>
        </w:rPr>
        <w:t xml:space="preserve"> </w:t>
      </w:r>
      <w:r w:rsidRPr="00AA11C5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 w:rsidR="00EA0029">
        <w:rPr>
          <w:rFonts w:ascii="Arial" w:hAnsi="Arial" w:cs="Arial"/>
          <w:sz w:val="24"/>
          <w:szCs w:val="24"/>
        </w:rPr>
        <w:t>19</w:t>
      </w:r>
      <w:r w:rsidRPr="00AA11C5">
        <w:rPr>
          <w:rFonts w:ascii="Arial" w:hAnsi="Arial" w:cs="Arial"/>
          <w:sz w:val="24"/>
          <w:szCs w:val="24"/>
        </w:rPr>
        <w:t>/2025</w:t>
      </w:r>
      <w:r w:rsidR="00EA0029">
        <w:rPr>
          <w:rFonts w:ascii="Arial" w:hAnsi="Arial" w:cs="Arial"/>
          <w:sz w:val="24"/>
          <w:szCs w:val="24"/>
        </w:rPr>
        <w:t xml:space="preserve"> y Acumulado</w:t>
      </w:r>
      <w:r w:rsidRPr="00AA11C5">
        <w:rPr>
          <w:rFonts w:ascii="Arial" w:hAnsi="Arial" w:cs="Arial"/>
          <w:sz w:val="24"/>
          <w:szCs w:val="24"/>
        </w:rPr>
        <w:t xml:space="preserve">, propuesto por la ponencia de la Magistrada </w:t>
      </w:r>
      <w:bookmarkEnd w:id="4"/>
      <w:r w:rsidR="00EA0029">
        <w:rPr>
          <w:rFonts w:ascii="Arial" w:hAnsi="Arial" w:cs="Arial"/>
          <w:sz w:val="24"/>
          <w:szCs w:val="24"/>
        </w:rPr>
        <w:t>Laura Hortensia Llamas Hernández.</w:t>
      </w:r>
    </w:p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763BAF50" w:rsidR="00AA11C5" w:rsidRPr="00AA11C5" w:rsidRDefault="007B0D80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A0771D" wp14:editId="680CFA1A">
            <wp:simplePos x="0" y="0"/>
            <wp:positionH relativeFrom="margin">
              <wp:posOffset>1863090</wp:posOffset>
            </wp:positionH>
            <wp:positionV relativeFrom="paragraph">
              <wp:posOffset>116204</wp:posOffset>
            </wp:positionV>
            <wp:extent cx="1998980" cy="676275"/>
            <wp:effectExtent l="0" t="0" r="127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0" b="18686"/>
                    <a:stretch/>
                  </pic:blipFill>
                  <pic:spPr bwMode="auto">
                    <a:xfrm>
                      <a:off x="0" y="0"/>
                      <a:ext cx="2007222" cy="67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98C"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DA7E48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227D08BE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284186">
      <w:rPr>
        <w:rFonts w:ascii="Arial" w:hAnsi="Arial" w:cs="Arial"/>
        <w:b/>
        <w:szCs w:val="18"/>
      </w:rPr>
      <w:t xml:space="preserve">diecinueve </w:t>
    </w:r>
    <w:r w:rsidR="00820506" w:rsidRPr="006D498C">
      <w:rPr>
        <w:rFonts w:ascii="Arial" w:hAnsi="Arial" w:cs="Arial"/>
        <w:b/>
        <w:szCs w:val="18"/>
      </w:rPr>
      <w:t>de marzo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5788D"/>
    <w:rsid w:val="0006704B"/>
    <w:rsid w:val="00081C03"/>
    <w:rsid w:val="000B4507"/>
    <w:rsid w:val="000B5832"/>
    <w:rsid w:val="001158DB"/>
    <w:rsid w:val="00127EB3"/>
    <w:rsid w:val="00187002"/>
    <w:rsid w:val="001E5F07"/>
    <w:rsid w:val="001F329D"/>
    <w:rsid w:val="00234B6D"/>
    <w:rsid w:val="00234C8F"/>
    <w:rsid w:val="002476D8"/>
    <w:rsid w:val="002602B9"/>
    <w:rsid w:val="00284186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771CF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6F1E"/>
    <w:rsid w:val="00802AF7"/>
    <w:rsid w:val="00807285"/>
    <w:rsid w:val="0081652D"/>
    <w:rsid w:val="00820506"/>
    <w:rsid w:val="00824FE1"/>
    <w:rsid w:val="008C159A"/>
    <w:rsid w:val="008F2D02"/>
    <w:rsid w:val="00902ABC"/>
    <w:rsid w:val="009514A0"/>
    <w:rsid w:val="00974348"/>
    <w:rsid w:val="009B149C"/>
    <w:rsid w:val="009F5300"/>
    <w:rsid w:val="00A50576"/>
    <w:rsid w:val="00A63FDC"/>
    <w:rsid w:val="00A77147"/>
    <w:rsid w:val="00A96E11"/>
    <w:rsid w:val="00AA11C5"/>
    <w:rsid w:val="00AD3C9F"/>
    <w:rsid w:val="00AE47F0"/>
    <w:rsid w:val="00AF0130"/>
    <w:rsid w:val="00B01434"/>
    <w:rsid w:val="00B01E5B"/>
    <w:rsid w:val="00B20034"/>
    <w:rsid w:val="00B73E91"/>
    <w:rsid w:val="00BE555A"/>
    <w:rsid w:val="00BE615F"/>
    <w:rsid w:val="00C0526C"/>
    <w:rsid w:val="00C267A1"/>
    <w:rsid w:val="00C319B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B3E89"/>
    <w:rsid w:val="00DB51A8"/>
    <w:rsid w:val="00DC40D8"/>
    <w:rsid w:val="00DE3158"/>
    <w:rsid w:val="00E12B91"/>
    <w:rsid w:val="00E14B97"/>
    <w:rsid w:val="00E172F0"/>
    <w:rsid w:val="00E838A0"/>
    <w:rsid w:val="00EA0029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37</cp:revision>
  <cp:lastPrinted>2025-03-19T17:48:00Z</cp:lastPrinted>
  <dcterms:created xsi:type="dcterms:W3CDTF">2024-07-17T15:10:00Z</dcterms:created>
  <dcterms:modified xsi:type="dcterms:W3CDTF">2025-03-19T17:57:00Z</dcterms:modified>
</cp:coreProperties>
</file>