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FCD" w:rsidRDefault="00873FCD" w:rsidP="00C526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73FCD" w:rsidRDefault="00873FCD" w:rsidP="00C5261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52613" w:rsidRPr="00C52613" w:rsidRDefault="00F96D7A" w:rsidP="00C526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C52613" w:rsidRPr="00C52613">
        <w:rPr>
          <w:rFonts w:ascii="Arial" w:hAnsi="Arial" w:cs="Arial"/>
          <w:sz w:val="24"/>
          <w:szCs w:val="24"/>
        </w:rPr>
        <w:t xml:space="preserve">on fundamento en </w:t>
      </w:r>
      <w:r w:rsidR="00DC22D0">
        <w:rPr>
          <w:rFonts w:ascii="Arial" w:hAnsi="Arial" w:cs="Arial"/>
          <w:sz w:val="24"/>
          <w:szCs w:val="24"/>
        </w:rPr>
        <w:t>los artículos 357, fracción I,</w:t>
      </w:r>
      <w:r w:rsidR="00C52613" w:rsidRPr="00C52613">
        <w:rPr>
          <w:rFonts w:ascii="Arial" w:hAnsi="Arial" w:cs="Arial"/>
          <w:sz w:val="24"/>
          <w:szCs w:val="24"/>
        </w:rPr>
        <w:t xml:space="preserve"> del Código Electoral</w:t>
      </w:r>
      <w:r w:rsidR="00DC22D0">
        <w:rPr>
          <w:rFonts w:ascii="Arial" w:hAnsi="Arial" w:cs="Arial"/>
          <w:sz w:val="24"/>
          <w:szCs w:val="24"/>
        </w:rPr>
        <w:t xml:space="preserve"> del Estado de Aguascalientes</w:t>
      </w:r>
      <w:r w:rsidR="001B53CA">
        <w:rPr>
          <w:rFonts w:ascii="Arial" w:hAnsi="Arial" w:cs="Arial"/>
          <w:sz w:val="24"/>
          <w:szCs w:val="24"/>
        </w:rPr>
        <w:t>,</w:t>
      </w:r>
      <w:r w:rsidR="001B53CA" w:rsidRPr="00C52613">
        <w:rPr>
          <w:rFonts w:ascii="Arial" w:hAnsi="Arial" w:cs="Arial"/>
          <w:sz w:val="24"/>
          <w:szCs w:val="24"/>
        </w:rPr>
        <w:t xml:space="preserve"> 18</w:t>
      </w:r>
      <w:r w:rsidR="00DC22D0">
        <w:rPr>
          <w:rFonts w:ascii="Arial" w:hAnsi="Arial" w:cs="Arial"/>
          <w:sz w:val="24"/>
          <w:szCs w:val="24"/>
        </w:rPr>
        <w:t xml:space="preserve">, fracción I y </w:t>
      </w:r>
      <w:r w:rsidR="001B53CA">
        <w:rPr>
          <w:rFonts w:ascii="Arial" w:hAnsi="Arial" w:cs="Arial"/>
          <w:sz w:val="24"/>
          <w:szCs w:val="24"/>
        </w:rPr>
        <w:t>21, fracción I, inciso a), del R</w:t>
      </w:r>
      <w:r w:rsidR="00DC22D0">
        <w:rPr>
          <w:rFonts w:ascii="Arial" w:hAnsi="Arial" w:cs="Arial"/>
          <w:sz w:val="24"/>
          <w:szCs w:val="24"/>
        </w:rPr>
        <w:t>eglamento I</w:t>
      </w:r>
      <w:r>
        <w:rPr>
          <w:rFonts w:ascii="Arial" w:hAnsi="Arial" w:cs="Arial"/>
          <w:sz w:val="24"/>
          <w:szCs w:val="24"/>
        </w:rPr>
        <w:t>nterior del Tribunal Electora</w:t>
      </w:r>
      <w:r w:rsidR="005E1256">
        <w:rPr>
          <w:rFonts w:ascii="Arial" w:hAnsi="Arial" w:cs="Arial"/>
          <w:sz w:val="24"/>
          <w:szCs w:val="24"/>
        </w:rPr>
        <w:t>l</w:t>
      </w:r>
      <w:r w:rsidRPr="00F96D7A">
        <w:rPr>
          <w:rFonts w:ascii="Arial" w:hAnsi="Arial" w:cs="Arial"/>
          <w:bCs/>
          <w:sz w:val="24"/>
          <w:szCs w:val="24"/>
        </w:rPr>
        <w:t>,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CON EL OBJETO DE RESOLVER </w:t>
      </w:r>
      <w:r w:rsidR="001B53CA">
        <w:rPr>
          <w:rFonts w:ascii="Arial" w:hAnsi="Arial" w:cs="Arial"/>
          <w:b/>
          <w:bCs/>
          <w:sz w:val="24"/>
          <w:szCs w:val="24"/>
        </w:rPr>
        <w:t>LOS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MEDIO</w:t>
      </w:r>
      <w:r w:rsidR="001B53CA">
        <w:rPr>
          <w:rFonts w:ascii="Arial" w:hAnsi="Arial" w:cs="Arial"/>
          <w:b/>
          <w:bCs/>
          <w:sz w:val="24"/>
          <w:szCs w:val="24"/>
        </w:rPr>
        <w:t>S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DE IMPUGNACIÓN QUE MOTIVA</w:t>
      </w:r>
      <w:r w:rsidR="001B53CA">
        <w:rPr>
          <w:rFonts w:ascii="Arial" w:hAnsi="Arial" w:cs="Arial"/>
          <w:b/>
          <w:bCs/>
          <w:sz w:val="24"/>
          <w:szCs w:val="24"/>
        </w:rPr>
        <w:t>N</w:t>
      </w:r>
      <w:r w:rsidR="0072070C">
        <w:rPr>
          <w:rFonts w:ascii="Arial" w:hAnsi="Arial" w:cs="Arial"/>
          <w:b/>
          <w:bCs/>
          <w:sz w:val="24"/>
          <w:szCs w:val="24"/>
        </w:rPr>
        <w:t xml:space="preserve"> LA INTEGRACIÓN DE</w:t>
      </w:r>
      <w:r w:rsidR="001B53CA">
        <w:rPr>
          <w:rFonts w:ascii="Arial" w:hAnsi="Arial" w:cs="Arial"/>
          <w:b/>
          <w:bCs/>
          <w:sz w:val="24"/>
          <w:szCs w:val="24"/>
        </w:rPr>
        <w:t xml:space="preserve"> </w:t>
      </w:r>
      <w:r w:rsidR="0072070C">
        <w:rPr>
          <w:rFonts w:ascii="Arial" w:hAnsi="Arial" w:cs="Arial"/>
          <w:b/>
          <w:bCs/>
          <w:sz w:val="24"/>
          <w:szCs w:val="24"/>
        </w:rPr>
        <w:t>L</w:t>
      </w:r>
      <w:r w:rsidR="001B53CA">
        <w:rPr>
          <w:rFonts w:ascii="Arial" w:hAnsi="Arial" w:cs="Arial"/>
          <w:b/>
          <w:bCs/>
          <w:sz w:val="24"/>
          <w:szCs w:val="24"/>
        </w:rPr>
        <w:t>OS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EXPEDIENTE</w:t>
      </w:r>
      <w:r w:rsidR="001B53CA">
        <w:rPr>
          <w:rFonts w:ascii="Arial" w:hAnsi="Arial" w:cs="Arial"/>
          <w:b/>
          <w:bCs/>
          <w:sz w:val="24"/>
          <w:szCs w:val="24"/>
        </w:rPr>
        <w:t>S</w:t>
      </w:r>
      <w:r w:rsidR="0072070C">
        <w:rPr>
          <w:rFonts w:ascii="Arial" w:hAnsi="Arial" w:cs="Arial"/>
          <w:b/>
          <w:bCs/>
          <w:sz w:val="24"/>
          <w:szCs w:val="24"/>
        </w:rPr>
        <w:t xml:space="preserve"> QUE A </w:t>
      </w:r>
      <w:r w:rsidRPr="00F96D7A">
        <w:rPr>
          <w:rFonts w:ascii="Arial" w:hAnsi="Arial" w:cs="Arial"/>
          <w:b/>
          <w:bCs/>
          <w:sz w:val="24"/>
          <w:szCs w:val="24"/>
        </w:rPr>
        <w:t>CONTINUACIÓN SE PRECISA</w:t>
      </w:r>
      <w:r w:rsidR="001B53CA">
        <w:rPr>
          <w:rFonts w:ascii="Arial" w:hAnsi="Arial" w:cs="Arial"/>
          <w:b/>
          <w:bCs/>
          <w:sz w:val="24"/>
          <w:szCs w:val="24"/>
        </w:rPr>
        <w:t>N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ESTE PLENO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CELEBRARÁ </w:t>
      </w:r>
      <w:r w:rsidR="00A97D2B">
        <w:rPr>
          <w:rFonts w:ascii="Arial" w:hAnsi="Arial" w:cs="Arial"/>
          <w:b/>
          <w:bCs/>
          <w:sz w:val="24"/>
          <w:szCs w:val="24"/>
        </w:rPr>
        <w:t xml:space="preserve">LA </w:t>
      </w:r>
      <w:r w:rsidR="009F2842">
        <w:rPr>
          <w:rFonts w:ascii="Arial" w:hAnsi="Arial" w:cs="Arial"/>
          <w:b/>
          <w:bCs/>
          <w:sz w:val="24"/>
          <w:szCs w:val="24"/>
        </w:rPr>
        <w:t>SEXTA</w:t>
      </w:r>
      <w:r w:rsidR="00394384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6D7A">
        <w:rPr>
          <w:rFonts w:ascii="Arial" w:hAnsi="Arial" w:cs="Arial"/>
          <w:b/>
          <w:bCs/>
          <w:sz w:val="24"/>
          <w:szCs w:val="24"/>
        </w:rPr>
        <w:t>SESIÓN</w:t>
      </w:r>
      <w:r>
        <w:rPr>
          <w:rFonts w:ascii="Arial" w:hAnsi="Arial" w:cs="Arial"/>
          <w:b/>
          <w:bCs/>
          <w:sz w:val="24"/>
          <w:szCs w:val="24"/>
        </w:rPr>
        <w:t xml:space="preserve"> PÚBLICA</w:t>
      </w:r>
      <w:r w:rsidR="00A97D2B">
        <w:rPr>
          <w:rFonts w:ascii="Arial" w:hAnsi="Arial" w:cs="Arial"/>
          <w:b/>
          <w:bCs/>
          <w:sz w:val="24"/>
          <w:szCs w:val="24"/>
        </w:rPr>
        <w:t xml:space="preserve">, </w:t>
      </w:r>
      <w:r w:rsidR="0072070C">
        <w:rPr>
          <w:rFonts w:ascii="Arial" w:hAnsi="Arial" w:cs="Arial"/>
          <w:b/>
          <w:bCs/>
          <w:sz w:val="24"/>
          <w:szCs w:val="24"/>
        </w:rPr>
        <w:t xml:space="preserve">EL DÍA </w:t>
      </w:r>
      <w:r w:rsidR="009F2842">
        <w:rPr>
          <w:rFonts w:ascii="Arial" w:hAnsi="Arial" w:cs="Arial"/>
          <w:b/>
          <w:bCs/>
          <w:sz w:val="24"/>
          <w:szCs w:val="24"/>
        </w:rPr>
        <w:t>QUINCE</w:t>
      </w:r>
      <w:r w:rsidR="007F344E">
        <w:rPr>
          <w:rFonts w:ascii="Arial" w:hAnsi="Arial" w:cs="Arial"/>
          <w:b/>
          <w:bCs/>
          <w:sz w:val="24"/>
          <w:szCs w:val="24"/>
        </w:rPr>
        <w:t xml:space="preserve"> DE MARZO</w:t>
      </w:r>
      <w:r>
        <w:rPr>
          <w:rFonts w:ascii="Arial" w:hAnsi="Arial" w:cs="Arial"/>
          <w:b/>
          <w:bCs/>
          <w:sz w:val="24"/>
          <w:szCs w:val="24"/>
        </w:rPr>
        <w:t xml:space="preserve">, A LAS </w:t>
      </w:r>
      <w:r w:rsidR="009F2842">
        <w:rPr>
          <w:rFonts w:ascii="Arial" w:hAnsi="Arial" w:cs="Arial"/>
          <w:b/>
          <w:bCs/>
          <w:sz w:val="24"/>
          <w:szCs w:val="24"/>
        </w:rPr>
        <w:t>DOCE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HORAS.</w:t>
      </w:r>
    </w:p>
    <w:p w:rsidR="00C52613" w:rsidRDefault="00C52613" w:rsidP="00C5261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3"/>
        <w:gridCol w:w="2511"/>
        <w:gridCol w:w="1843"/>
        <w:gridCol w:w="3871"/>
      </w:tblGrid>
      <w:tr w:rsidR="00BA20E1" w:rsidTr="00BA20E1">
        <w:tc>
          <w:tcPr>
            <w:tcW w:w="603" w:type="dxa"/>
            <w:shd w:val="clear" w:color="auto" w:fill="BFBFBF" w:themeFill="background1" w:themeFillShade="BF"/>
          </w:tcPr>
          <w:p w:rsidR="00F96D7A" w:rsidRDefault="00F96D7A" w:rsidP="00C5261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511" w:type="dxa"/>
            <w:shd w:val="clear" w:color="auto" w:fill="BFBFBF" w:themeFill="background1" w:themeFillShade="BF"/>
          </w:tcPr>
          <w:p w:rsidR="00F96D7A" w:rsidRDefault="00F96D7A" w:rsidP="00C5261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Expedientes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F96D7A" w:rsidRDefault="00394384" w:rsidP="00C5261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Promovente</w:t>
            </w:r>
          </w:p>
        </w:tc>
        <w:tc>
          <w:tcPr>
            <w:tcW w:w="3871" w:type="dxa"/>
            <w:shd w:val="clear" w:color="auto" w:fill="BFBFBF" w:themeFill="background1" w:themeFillShade="BF"/>
          </w:tcPr>
          <w:p w:rsidR="00F96D7A" w:rsidRDefault="00394384" w:rsidP="00C5261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Autoridad responsable</w:t>
            </w:r>
          </w:p>
        </w:tc>
      </w:tr>
      <w:tr w:rsidR="007F15C5" w:rsidTr="00BA20E1">
        <w:tc>
          <w:tcPr>
            <w:tcW w:w="603" w:type="dxa"/>
          </w:tcPr>
          <w:p w:rsidR="007F15C5" w:rsidRPr="001B53CA" w:rsidRDefault="007F15C5" w:rsidP="00C5261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B53C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7F15C5" w:rsidRPr="00F96D7A" w:rsidRDefault="009F2842" w:rsidP="00C5261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2842">
              <w:rPr>
                <w:rFonts w:ascii="Arial" w:hAnsi="Arial" w:cs="Arial"/>
                <w:sz w:val="24"/>
                <w:szCs w:val="24"/>
              </w:rPr>
              <w:t>TEEA-JDC-005/2018</w:t>
            </w:r>
          </w:p>
        </w:tc>
        <w:tc>
          <w:tcPr>
            <w:tcW w:w="1843" w:type="dxa"/>
          </w:tcPr>
          <w:p w:rsidR="007F15C5" w:rsidRDefault="009F2842" w:rsidP="00C5261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2842">
              <w:rPr>
                <w:rFonts w:ascii="Arial" w:hAnsi="Arial" w:cs="Arial"/>
                <w:sz w:val="24"/>
                <w:szCs w:val="24"/>
              </w:rPr>
              <w:t>MABEL GUADALUPE HARO PERALTA</w:t>
            </w:r>
          </w:p>
        </w:tc>
        <w:tc>
          <w:tcPr>
            <w:tcW w:w="3871" w:type="dxa"/>
          </w:tcPr>
          <w:p w:rsidR="007F15C5" w:rsidRDefault="009F2842" w:rsidP="00C5261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2842">
              <w:rPr>
                <w:rFonts w:ascii="Arial" w:hAnsi="Arial" w:cs="Arial"/>
                <w:sz w:val="24"/>
                <w:szCs w:val="24"/>
              </w:rPr>
              <w:t>COMISIÓN NACIONAL DE HONESTIDAD Y JUSTICIA DEL PARTIDO POLÍTICO MORENA</w:t>
            </w:r>
          </w:p>
        </w:tc>
      </w:tr>
      <w:tr w:rsidR="001B53CA" w:rsidTr="001B53CA">
        <w:tc>
          <w:tcPr>
            <w:tcW w:w="603" w:type="dxa"/>
          </w:tcPr>
          <w:p w:rsidR="001B53CA" w:rsidRPr="001B53CA" w:rsidRDefault="001B53CA" w:rsidP="001B53C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B53C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511" w:type="dxa"/>
          </w:tcPr>
          <w:p w:rsidR="001B53CA" w:rsidRPr="00F96D7A" w:rsidRDefault="001B53CA" w:rsidP="001B53C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TEEA-JDC-006</w:t>
            </w:r>
            <w:r w:rsidRPr="009F2842">
              <w:rPr>
                <w:rFonts w:ascii="Arial" w:hAnsi="Arial" w:cs="Arial"/>
                <w:sz w:val="24"/>
                <w:szCs w:val="24"/>
              </w:rPr>
              <w:t>/2018</w:t>
            </w:r>
          </w:p>
        </w:tc>
        <w:tc>
          <w:tcPr>
            <w:tcW w:w="1843" w:type="dxa"/>
          </w:tcPr>
          <w:p w:rsidR="001B53CA" w:rsidRDefault="001B53CA" w:rsidP="001B53C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03F8">
              <w:rPr>
                <w:rFonts w:ascii="Arial" w:hAnsi="Arial" w:cs="Arial"/>
                <w:sz w:val="24"/>
                <w:szCs w:val="24"/>
              </w:rPr>
              <w:t>C. FERNANDO ALFÉREZ BARBOSA</w:t>
            </w:r>
          </w:p>
        </w:tc>
        <w:tc>
          <w:tcPr>
            <w:tcW w:w="3871" w:type="dxa"/>
          </w:tcPr>
          <w:p w:rsidR="001B53CA" w:rsidRDefault="001B53CA" w:rsidP="001B53C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2842">
              <w:rPr>
                <w:rFonts w:ascii="Arial" w:hAnsi="Arial" w:cs="Arial"/>
                <w:sz w:val="24"/>
                <w:szCs w:val="24"/>
              </w:rPr>
              <w:t>COMISIÓN NACIONAL DE HONESTIDAD Y JUSTICIA DEL PARTIDO POLÍTICO MORENA</w:t>
            </w:r>
          </w:p>
        </w:tc>
      </w:tr>
      <w:tr w:rsidR="001B53CA" w:rsidTr="001B53CA">
        <w:tc>
          <w:tcPr>
            <w:tcW w:w="603" w:type="dxa"/>
          </w:tcPr>
          <w:p w:rsidR="001B53CA" w:rsidRPr="001B53CA" w:rsidRDefault="001B53CA" w:rsidP="001B53C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B53C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511" w:type="dxa"/>
          </w:tcPr>
          <w:p w:rsidR="001B53CA" w:rsidRPr="00F96D7A" w:rsidRDefault="001B53CA" w:rsidP="001B53C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TEEA-JDC-007</w:t>
            </w:r>
            <w:r w:rsidRPr="009F2842">
              <w:rPr>
                <w:rFonts w:ascii="Arial" w:hAnsi="Arial" w:cs="Arial"/>
                <w:sz w:val="24"/>
                <w:szCs w:val="24"/>
              </w:rPr>
              <w:t>/2018</w:t>
            </w:r>
          </w:p>
        </w:tc>
        <w:tc>
          <w:tcPr>
            <w:tcW w:w="1843" w:type="dxa"/>
          </w:tcPr>
          <w:p w:rsidR="001B53CA" w:rsidRDefault="001B53CA" w:rsidP="001B53C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838">
              <w:rPr>
                <w:rFonts w:ascii="Arial" w:hAnsi="Arial" w:cs="Arial"/>
                <w:sz w:val="24"/>
                <w:szCs w:val="24"/>
              </w:rPr>
              <w:t>C. SINDY PAOLA GONZÁLEZ RUVALCABA</w:t>
            </w:r>
          </w:p>
        </w:tc>
        <w:tc>
          <w:tcPr>
            <w:tcW w:w="3871" w:type="dxa"/>
          </w:tcPr>
          <w:p w:rsidR="001B53CA" w:rsidRDefault="001B53CA" w:rsidP="001B53C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2842">
              <w:rPr>
                <w:rFonts w:ascii="Arial" w:hAnsi="Arial" w:cs="Arial"/>
                <w:sz w:val="24"/>
                <w:szCs w:val="24"/>
              </w:rPr>
              <w:t>COMISIÓN NACIONAL DE HONESTIDAD Y JUSTICIA DEL PARTIDO POLÍTICO MORENA</w:t>
            </w:r>
          </w:p>
        </w:tc>
      </w:tr>
    </w:tbl>
    <w:p w:rsidR="00F96D7A" w:rsidRDefault="00F96D7A" w:rsidP="00C5261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2070C" w:rsidRPr="00C52613" w:rsidRDefault="0072070C" w:rsidP="00C5261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52613" w:rsidRDefault="00C52613" w:rsidP="001B53C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A t e n t a m e n t e</w:t>
      </w:r>
    </w:p>
    <w:p w:rsidR="001B53CA" w:rsidRPr="00C52613" w:rsidRDefault="001B53CA" w:rsidP="001B53C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52613" w:rsidRPr="00C52613" w:rsidRDefault="005F3ABF" w:rsidP="00C526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Héctor Salvador Hernández Gallegos</w:t>
      </w:r>
    </w:p>
    <w:p w:rsidR="005F3ABF" w:rsidRDefault="005F3ABF" w:rsidP="005F3AB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Magistrado Presidente d</w:t>
      </w:r>
      <w:r w:rsidRPr="00C52613">
        <w:rPr>
          <w:rFonts w:ascii="Arial" w:hAnsi="Arial" w:cs="Arial"/>
          <w:b/>
          <w:sz w:val="24"/>
          <w:szCs w:val="24"/>
        </w:rPr>
        <w:t xml:space="preserve">el Tribunal </w:t>
      </w:r>
      <w:r>
        <w:rPr>
          <w:rFonts w:ascii="Arial" w:hAnsi="Arial" w:cs="Arial"/>
          <w:b/>
          <w:sz w:val="24"/>
          <w:szCs w:val="24"/>
        </w:rPr>
        <w:t>Electoral d</w:t>
      </w:r>
      <w:r w:rsidRPr="00C52613">
        <w:rPr>
          <w:rFonts w:ascii="Arial" w:hAnsi="Arial" w:cs="Arial"/>
          <w:b/>
          <w:sz w:val="24"/>
          <w:szCs w:val="24"/>
        </w:rPr>
        <w:t>el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414BC" w:rsidRPr="001B53CA" w:rsidRDefault="00F96D7A" w:rsidP="001B53C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Estado d</w:t>
      </w:r>
      <w:r w:rsidR="005F3ABF" w:rsidRPr="00C52613">
        <w:rPr>
          <w:rFonts w:ascii="Arial" w:hAnsi="Arial" w:cs="Arial"/>
          <w:b/>
          <w:sz w:val="24"/>
          <w:szCs w:val="24"/>
        </w:rPr>
        <w:t>e Aguascalientes.</w:t>
      </w:r>
    </w:p>
    <w:sectPr w:rsidR="007414BC" w:rsidRPr="001B53CA" w:rsidSect="00DE2656">
      <w:headerReference w:type="default" r:id="rId8"/>
      <w:footerReference w:type="default" r:id="rId9"/>
      <w:pgSz w:w="12240" w:h="18720" w:code="41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000" w:rsidRDefault="00F60000">
      <w:pPr>
        <w:spacing w:after="0" w:line="240" w:lineRule="auto"/>
      </w:pPr>
      <w:r>
        <w:separator/>
      </w:r>
    </w:p>
  </w:endnote>
  <w:endnote w:type="continuationSeparator" w:id="0">
    <w:p w:rsidR="00F60000" w:rsidRDefault="00F6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599840"/>
      <w:docPartObj>
        <w:docPartGallery w:val="Page Numbers (Bottom of Page)"/>
        <w:docPartUnique/>
      </w:docPartObj>
    </w:sdtPr>
    <w:sdtEndPr/>
    <w:sdtContent>
      <w:p w:rsidR="00DE5911" w:rsidRDefault="00DE591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656" w:rsidRPr="00DE2656">
          <w:rPr>
            <w:noProof/>
            <w:lang w:val="es-ES"/>
          </w:rPr>
          <w:t>1</w:t>
        </w:r>
        <w:r>
          <w:fldChar w:fldCharType="end"/>
        </w:r>
      </w:p>
    </w:sdtContent>
  </w:sdt>
  <w:p w:rsidR="00DE5911" w:rsidRDefault="00DE59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000" w:rsidRDefault="00F60000">
      <w:pPr>
        <w:spacing w:after="0" w:line="240" w:lineRule="auto"/>
      </w:pPr>
      <w:r>
        <w:separator/>
      </w:r>
    </w:p>
  </w:footnote>
  <w:footnote w:type="continuationSeparator" w:id="0">
    <w:p w:rsidR="00F60000" w:rsidRDefault="00F60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911" w:rsidRDefault="00DE5911" w:rsidP="00DE5911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629A98B" wp14:editId="0759ECFA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DE5911" w:rsidRPr="00A46BD3" w:rsidRDefault="00DE5911" w:rsidP="00DE5911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DE5911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DE5911" w:rsidRPr="00873FCD" w:rsidRDefault="00DE5911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TRIBUNAL ELECTORAL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DEL ESTADO DE AGUASCALIENTES</w:t>
          </w:r>
        </w:p>
      </w:tc>
    </w:tr>
    <w:tr w:rsidR="00DE5911" w:rsidRPr="00873FCD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:rsidR="00DE5911" w:rsidRPr="00873FCD" w:rsidRDefault="00DE5911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DE5911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DE5911" w:rsidRPr="00873FCD" w:rsidRDefault="00DE5911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>SECRETARÍA GENERAL DE ACUERDOS</w:t>
          </w:r>
        </w:p>
      </w:tc>
    </w:tr>
    <w:tr w:rsidR="00DE5911" w:rsidRPr="00873FCD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:rsidR="00DE5911" w:rsidRPr="00873FCD" w:rsidRDefault="00DE5911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DE5911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DE5911" w:rsidRPr="00873FCD" w:rsidRDefault="001B53CA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lang w:eastAsia="es-MX"/>
            </w:rPr>
            <w:t xml:space="preserve">SEXTA </w:t>
          </w:r>
          <w:r w:rsidR="00DE5911">
            <w:rPr>
              <w:rFonts w:ascii="Arial" w:eastAsia="Times New Roman" w:hAnsi="Arial" w:cs="Arial"/>
              <w:b/>
              <w:bCs/>
              <w:lang w:eastAsia="es-MX"/>
            </w:rPr>
            <w:t xml:space="preserve">SESIÓN PÚBLICA DEL </w:t>
          </w:r>
          <w:r w:rsidR="006E51FA">
            <w:rPr>
              <w:rFonts w:ascii="Arial" w:eastAsia="Times New Roman" w:hAnsi="Arial" w:cs="Arial"/>
              <w:b/>
              <w:bCs/>
              <w:lang w:eastAsia="es-MX"/>
            </w:rPr>
            <w:t>QUINCE</w:t>
          </w:r>
          <w:r w:rsidR="009F2842"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 w:rsidR="00DE5911"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DE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MARZO DE</w:t>
          </w:r>
          <w:r w:rsidR="00DE5911"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 201</w:t>
          </w:r>
          <w:r w:rsidR="00DE5911">
            <w:rPr>
              <w:rFonts w:ascii="Arial" w:eastAsia="Times New Roman" w:hAnsi="Arial" w:cs="Arial"/>
              <w:b/>
              <w:bCs/>
              <w:lang w:eastAsia="es-MX"/>
            </w:rPr>
            <w:t>8</w:t>
          </w:r>
        </w:p>
      </w:tc>
    </w:tr>
  </w:tbl>
  <w:p w:rsidR="00DE5911" w:rsidRPr="00A46BD3" w:rsidRDefault="00DE5911" w:rsidP="00873FCD">
    <w:pPr>
      <w:pStyle w:val="Encabezado"/>
      <w:ind w:left="1418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2E81"/>
    <w:multiLevelType w:val="hybridMultilevel"/>
    <w:tmpl w:val="94FACD08"/>
    <w:lvl w:ilvl="0" w:tplc="38AEB8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42"/>
    <w:rsid w:val="0007401F"/>
    <w:rsid w:val="001A1AD9"/>
    <w:rsid w:val="001B53CA"/>
    <w:rsid w:val="001D68A4"/>
    <w:rsid w:val="0020799B"/>
    <w:rsid w:val="002F7F5E"/>
    <w:rsid w:val="00394384"/>
    <w:rsid w:val="003C2390"/>
    <w:rsid w:val="003D775B"/>
    <w:rsid w:val="00404C8F"/>
    <w:rsid w:val="00445CC2"/>
    <w:rsid w:val="00582CD8"/>
    <w:rsid w:val="005E1256"/>
    <w:rsid w:val="005F3ABF"/>
    <w:rsid w:val="006C78F0"/>
    <w:rsid w:val="006E51FA"/>
    <w:rsid w:val="0072070C"/>
    <w:rsid w:val="00740C79"/>
    <w:rsid w:val="007414BC"/>
    <w:rsid w:val="007660DF"/>
    <w:rsid w:val="00773F0D"/>
    <w:rsid w:val="007E47BD"/>
    <w:rsid w:val="007F15C5"/>
    <w:rsid w:val="007F344E"/>
    <w:rsid w:val="00835E6E"/>
    <w:rsid w:val="00843A42"/>
    <w:rsid w:val="00867D48"/>
    <w:rsid w:val="00873FCD"/>
    <w:rsid w:val="0093225C"/>
    <w:rsid w:val="009D2D94"/>
    <w:rsid w:val="009F2842"/>
    <w:rsid w:val="00A06F0F"/>
    <w:rsid w:val="00A431CC"/>
    <w:rsid w:val="00A754DF"/>
    <w:rsid w:val="00A97D2B"/>
    <w:rsid w:val="00AE3A7D"/>
    <w:rsid w:val="00B23A5C"/>
    <w:rsid w:val="00BA20E1"/>
    <w:rsid w:val="00C45A93"/>
    <w:rsid w:val="00C52613"/>
    <w:rsid w:val="00D15473"/>
    <w:rsid w:val="00D22112"/>
    <w:rsid w:val="00DC22D0"/>
    <w:rsid w:val="00DE2656"/>
    <w:rsid w:val="00DE5911"/>
    <w:rsid w:val="00E2168E"/>
    <w:rsid w:val="00E57E03"/>
    <w:rsid w:val="00F11AAC"/>
    <w:rsid w:val="00F50BE1"/>
    <w:rsid w:val="00F60000"/>
    <w:rsid w:val="00F96D7A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8A5055-1A40-456A-9464-AE725080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61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0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0DF"/>
  </w:style>
  <w:style w:type="paragraph" w:styleId="Prrafodelista">
    <w:name w:val="List Paragraph"/>
    <w:basedOn w:val="Normal"/>
    <w:uiPriority w:val="34"/>
    <w:qFormat/>
    <w:rsid w:val="007660DF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76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526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613"/>
  </w:style>
  <w:style w:type="character" w:styleId="Textoennegrita">
    <w:name w:val="Strong"/>
    <w:basedOn w:val="Fuentedeprrafopredeter"/>
    <w:uiPriority w:val="22"/>
    <w:qFormat/>
    <w:rsid w:val="00873FC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1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iel\Downloads\TRIBUNAL%20ELECTORAL%20(5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50458-A3AF-481D-90C1-5C76AB96B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TRIBUNAL ELECTORAL (5)</Template>
  <TotalTime>0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OCIEL BAENA SAUCEDO</dc:creator>
  <cp:keywords/>
  <dc:description/>
  <cp:lastModifiedBy>Secretario Gral</cp:lastModifiedBy>
  <cp:revision>2</cp:revision>
  <cp:lastPrinted>2018-03-14T22:40:00Z</cp:lastPrinted>
  <dcterms:created xsi:type="dcterms:W3CDTF">2018-03-15T00:42:00Z</dcterms:created>
  <dcterms:modified xsi:type="dcterms:W3CDTF">2018-03-15T00:42:00Z</dcterms:modified>
</cp:coreProperties>
</file>