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1355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135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47078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</w:t>
                            </w:r>
                            <w:r w:rsidR="00163B4E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847078">
                              <w:rPr>
                                <w:rFonts w:ascii="Arial" w:hAnsi="Arial" w:cs="Arial"/>
                              </w:rPr>
                              <w:t>JDC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82616C" w:rsidRPr="0021164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163B4E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8D2B3D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2B3D" w:rsidRPr="00D149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163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Humberto Santillán Narváez</w:t>
                            </w:r>
                            <w:r w:rsidR="008D2B3D" w:rsidRPr="0021164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63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Secretario Ejecutivo del Consejo General del Instituto Estatal Electoral de Aguascalientes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6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" stroked="f">
                <v:textbox>
                  <w:txbxContent>
                    <w:p w:rsidR="00414645" w:rsidRPr="00211643" w:rsidRDefault="00847078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</w:t>
                      </w:r>
                      <w:r w:rsidR="00163B4E">
                        <w:rPr>
                          <w:rFonts w:ascii="Arial" w:hAnsi="Arial" w:cs="Arial"/>
                          <w:b/>
                        </w:rPr>
                        <w:t>o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847078">
                        <w:rPr>
                          <w:rFonts w:ascii="Arial" w:hAnsi="Arial" w:cs="Arial"/>
                        </w:rPr>
                        <w:t>JDC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82616C" w:rsidRPr="00211643">
                        <w:rPr>
                          <w:rFonts w:ascii="Arial" w:hAnsi="Arial" w:cs="Arial"/>
                        </w:rPr>
                        <w:t>0</w:t>
                      </w:r>
                      <w:r w:rsidR="00163B4E">
                        <w:rPr>
                          <w:rFonts w:ascii="Arial" w:hAnsi="Arial" w:cs="Arial"/>
                        </w:rPr>
                        <w:t>8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D2B3D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8D2B3D" w:rsidRPr="00D149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163B4E">
                        <w:rPr>
                          <w:rFonts w:ascii="Arial" w:hAnsi="Arial" w:cs="Arial"/>
                          <w:sz w:val="24"/>
                          <w:szCs w:val="24"/>
                        </w:rPr>
                        <w:t>Humberto Santillán Narváez</w:t>
                      </w:r>
                      <w:r w:rsidR="008D2B3D" w:rsidRPr="0021164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E6374B">
                        <w:rPr>
                          <w:rFonts w:ascii="Arial" w:hAnsi="Arial" w:cs="Arial"/>
                          <w:sz w:val="24"/>
                          <w:szCs w:val="24"/>
                        </w:rPr>
                        <w:t>El Secretario Ejecutivo del Consejo General del Instituto Estatal Electoral de Aguascalientes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3E02D8">
        <w:rPr>
          <w:rFonts w:ascii="Arial" w:hAnsi="Arial" w:cs="Arial"/>
        </w:rPr>
        <w:t>Juicio para la Protección de los Derechos Político-Electorales del Ciudadan</w:t>
      </w:r>
      <w:r w:rsidR="00163B4E">
        <w:rPr>
          <w:rFonts w:ascii="Arial" w:hAnsi="Arial" w:cs="Arial"/>
        </w:rPr>
        <w:t>o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163B4E">
        <w:rPr>
          <w:rFonts w:ascii="Arial" w:hAnsi="Arial" w:cs="Arial"/>
        </w:rPr>
        <w:t>el</w:t>
      </w:r>
      <w:r w:rsidR="00315C95" w:rsidRPr="006C31C9">
        <w:rPr>
          <w:rFonts w:ascii="Arial" w:hAnsi="Arial" w:cs="Arial"/>
        </w:rPr>
        <w:t xml:space="preserve"> </w:t>
      </w:r>
      <w:r w:rsidR="008D2B3D" w:rsidRPr="00D149CE">
        <w:rPr>
          <w:rFonts w:ascii="Arial" w:hAnsi="Arial" w:cs="Arial"/>
          <w:sz w:val="24"/>
          <w:szCs w:val="24"/>
        </w:rPr>
        <w:t xml:space="preserve">C. </w:t>
      </w:r>
      <w:r w:rsidR="00163B4E">
        <w:rPr>
          <w:rFonts w:ascii="Arial" w:hAnsi="Arial" w:cs="Arial"/>
          <w:sz w:val="24"/>
          <w:szCs w:val="24"/>
        </w:rPr>
        <w:t>Humberto Santillán Narváez</w:t>
      </w:r>
      <w:r w:rsidR="00C93B20" w:rsidRPr="006C31C9">
        <w:rPr>
          <w:rFonts w:ascii="Arial" w:eastAsia="Times New Roman" w:hAnsi="Arial" w:cs="Arial"/>
          <w:bCs/>
          <w:lang w:eastAsia="es-ES"/>
        </w:rPr>
        <w:t>, en contra de un</w:t>
      </w:r>
      <w:r w:rsidR="00163B4E">
        <w:rPr>
          <w:rFonts w:ascii="Arial" w:eastAsia="Times New Roman" w:hAnsi="Arial" w:cs="Arial"/>
          <w:bCs/>
          <w:lang w:eastAsia="es-ES"/>
        </w:rPr>
        <w:t>a resolución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emitid</w:t>
      </w:r>
      <w:r w:rsidR="00163B4E">
        <w:rPr>
          <w:rFonts w:ascii="Arial" w:eastAsia="Times New Roman" w:hAnsi="Arial" w:cs="Arial"/>
          <w:bCs/>
          <w:lang w:eastAsia="es-ES"/>
        </w:rPr>
        <w:t>a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31C9">
        <w:rPr>
          <w:rFonts w:ascii="Arial" w:eastAsia="Times New Roman" w:hAnsi="Arial" w:cs="Arial"/>
          <w:bCs/>
          <w:lang w:eastAsia="es-ES"/>
        </w:rPr>
        <w:t xml:space="preserve">por el </w:t>
      </w:r>
      <w:r w:rsidR="00A611CC">
        <w:rPr>
          <w:rFonts w:ascii="Arial" w:eastAsia="Times New Roman" w:hAnsi="Arial" w:cs="Arial"/>
          <w:bCs/>
          <w:lang w:eastAsia="es-ES"/>
        </w:rPr>
        <w:t xml:space="preserve">Secretario Ejecutivo del </w:t>
      </w:r>
      <w:r w:rsidR="00CA2CBA" w:rsidRPr="006C31C9">
        <w:rPr>
          <w:rFonts w:ascii="Arial" w:eastAsia="Times New Roman" w:hAnsi="Arial" w:cs="Arial"/>
          <w:bCs/>
          <w:lang w:eastAsia="es-ES"/>
        </w:rPr>
        <w:t>Consejo General del IEE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163B4E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163B4E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163B4E" w:rsidRPr="00A52E1B">
        <w:rPr>
          <w:rFonts w:ascii="Arial" w:eastAsia="Times New Roman" w:hAnsi="Arial" w:cs="Arial"/>
          <w:b/>
          <w:color w:val="000000"/>
          <w:lang w:eastAsia="es-ES"/>
        </w:rPr>
        <w:t>doce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6D700D">
        <w:rPr>
          <w:rFonts w:ascii="Arial" w:eastAsia="Times New Roman" w:hAnsi="Arial" w:cs="Arial"/>
          <w:b/>
          <w:lang w:eastAsia="es-ES"/>
        </w:rPr>
        <w:t>dieci</w:t>
      </w:r>
      <w:r w:rsidR="00A52E1B">
        <w:rPr>
          <w:rFonts w:ascii="Arial" w:eastAsia="Times New Roman" w:hAnsi="Arial" w:cs="Arial"/>
          <w:b/>
          <w:lang w:eastAsia="es-ES"/>
        </w:rPr>
        <w:t>nueve</w:t>
      </w:r>
      <w:r w:rsidR="00847078">
        <w:rPr>
          <w:rFonts w:ascii="Arial" w:eastAsia="Times New Roman" w:hAnsi="Arial" w:cs="Arial"/>
          <w:b/>
          <w:lang w:eastAsia="es-ES"/>
        </w:rPr>
        <w:t xml:space="preserve"> de febrero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8D2B3D">
        <w:rPr>
          <w:rFonts w:ascii="Arial" w:eastAsia="Times New Roman" w:hAnsi="Arial" w:cs="Arial"/>
          <w:b/>
          <w:lang w:eastAsia="es-ES"/>
        </w:rPr>
        <w:t>s</w:t>
      </w:r>
      <w:r w:rsidR="00163B4E">
        <w:rPr>
          <w:rFonts w:ascii="Arial" w:eastAsia="Times New Roman" w:hAnsi="Arial" w:cs="Arial"/>
          <w:b/>
          <w:lang w:eastAsia="es-ES"/>
        </w:rPr>
        <w:t>éptima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5FF" w:rsidRDefault="00C255FF" w:rsidP="00134668">
      <w:pPr>
        <w:spacing w:after="0" w:line="240" w:lineRule="auto"/>
      </w:pPr>
      <w:r>
        <w:separator/>
      </w:r>
    </w:p>
  </w:endnote>
  <w:endnote w:type="continuationSeparator" w:id="0">
    <w:p w:rsidR="00C255FF" w:rsidRDefault="00C255FF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C255FF">
    <w:pPr>
      <w:pStyle w:val="Piedepgina"/>
      <w:jc w:val="right"/>
    </w:pPr>
  </w:p>
  <w:p w:rsidR="005F3ABF" w:rsidRDefault="00C25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5FF" w:rsidRDefault="00C255FF" w:rsidP="00134668">
      <w:pPr>
        <w:spacing w:after="0" w:line="240" w:lineRule="auto"/>
      </w:pPr>
      <w:r>
        <w:separator/>
      </w:r>
    </w:p>
  </w:footnote>
  <w:footnote w:type="continuationSeparator" w:id="0">
    <w:p w:rsidR="00C255FF" w:rsidRDefault="00C255FF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C255FF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A52E1B">
      <w:rPr>
        <w:rFonts w:ascii="Century Gothic" w:hAnsi="Century Gothic"/>
        <w:b/>
      </w:rPr>
      <w:t>dieciocho</w:t>
    </w:r>
    <w:r w:rsidR="00847078">
      <w:rPr>
        <w:rFonts w:ascii="Century Gothic" w:hAnsi="Century Gothic"/>
        <w:b/>
      </w:rPr>
      <w:t xml:space="preserve"> de febrero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C255FF" w:rsidP="0083232F">
    <w:pPr>
      <w:pStyle w:val="Encabezado"/>
      <w:jc w:val="right"/>
      <w:rPr>
        <w:rFonts w:ascii="Century Gothic" w:hAnsi="Century Gothic"/>
      </w:rPr>
    </w:pPr>
  </w:p>
  <w:p w:rsidR="0083232F" w:rsidRDefault="00C255FF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C255FF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C255FF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93A92"/>
    <w:rsid w:val="000D26FC"/>
    <w:rsid w:val="00122B52"/>
    <w:rsid w:val="00134668"/>
    <w:rsid w:val="00134873"/>
    <w:rsid w:val="00146CD0"/>
    <w:rsid w:val="00163B4E"/>
    <w:rsid w:val="001772A0"/>
    <w:rsid w:val="001E346F"/>
    <w:rsid w:val="00211643"/>
    <w:rsid w:val="00224B05"/>
    <w:rsid w:val="002669D0"/>
    <w:rsid w:val="00281F83"/>
    <w:rsid w:val="00294705"/>
    <w:rsid w:val="00297E74"/>
    <w:rsid w:val="002B0B44"/>
    <w:rsid w:val="00315C95"/>
    <w:rsid w:val="003E02D8"/>
    <w:rsid w:val="003F3384"/>
    <w:rsid w:val="00414645"/>
    <w:rsid w:val="00447BAE"/>
    <w:rsid w:val="004C1E48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823E8D"/>
    <w:rsid w:val="0082616C"/>
    <w:rsid w:val="00837E85"/>
    <w:rsid w:val="00847078"/>
    <w:rsid w:val="008A1E57"/>
    <w:rsid w:val="008D2B3D"/>
    <w:rsid w:val="009455F2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52E1B"/>
    <w:rsid w:val="00A53318"/>
    <w:rsid w:val="00A611CC"/>
    <w:rsid w:val="00A71C07"/>
    <w:rsid w:val="00A870E0"/>
    <w:rsid w:val="00AB6939"/>
    <w:rsid w:val="00AB7274"/>
    <w:rsid w:val="00AE4B30"/>
    <w:rsid w:val="00B0519F"/>
    <w:rsid w:val="00B320C0"/>
    <w:rsid w:val="00B65692"/>
    <w:rsid w:val="00BC7533"/>
    <w:rsid w:val="00C255FF"/>
    <w:rsid w:val="00C75441"/>
    <w:rsid w:val="00C865B2"/>
    <w:rsid w:val="00C93B20"/>
    <w:rsid w:val="00CA2CBA"/>
    <w:rsid w:val="00CB6795"/>
    <w:rsid w:val="00CB7E11"/>
    <w:rsid w:val="00D16914"/>
    <w:rsid w:val="00D30DA1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625AC"/>
    <w:rsid w:val="00FA7C01"/>
    <w:rsid w:val="00FB5E5B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2019-02-18T17:30:00Z</dcterms:created>
  <dcterms:modified xsi:type="dcterms:W3CDTF">2019-02-18T17:30:00Z</dcterms:modified>
</cp:coreProperties>
</file>